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A47C" w14:textId="5813AA64" w:rsidR="000040A5" w:rsidRDefault="00F62DF5">
      <w:pPr>
        <w:pStyle w:val="Titre"/>
      </w:pPr>
      <w:bookmarkStart w:id="0" w:name="_trhzw4m4orpn"/>
      <w:bookmarkEnd w:id="0"/>
      <w:r>
        <w:rPr>
          <w:noProof/>
        </w:rPr>
        <w:drawing>
          <wp:anchor distT="0" distB="0" distL="114300" distR="114300" simplePos="0" relativeHeight="251658243" behindDoc="0" locked="0" layoutInCell="1" allowOverlap="1" wp14:anchorId="057CAD73" wp14:editId="11EC77B1">
            <wp:simplePos x="0" y="0"/>
            <wp:positionH relativeFrom="page">
              <wp:align>right</wp:align>
            </wp:positionH>
            <wp:positionV relativeFrom="page">
              <wp:align>top</wp:align>
            </wp:positionV>
            <wp:extent cx="7772400" cy="5681547"/>
            <wp:effectExtent l="0" t="0" r="0" b="0"/>
            <wp:wrapSquare wrapText="bothSides"/>
            <wp:docPr id="209535818" name="Image 2"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818" name="Image 2" descr="Une image contenant texte, capture d’écran, Police,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5681547"/>
                    </a:xfrm>
                    <a:prstGeom prst="rect">
                      <a:avLst/>
                    </a:prstGeom>
                  </pic:spPr>
                </pic:pic>
              </a:graphicData>
            </a:graphic>
            <wp14:sizeRelH relativeFrom="margin">
              <wp14:pctWidth>0</wp14:pctWidth>
            </wp14:sizeRelH>
            <wp14:sizeRelV relativeFrom="margin">
              <wp14:pctHeight>0</wp14:pctHeight>
            </wp14:sizeRelV>
          </wp:anchor>
        </w:drawing>
      </w:r>
    </w:p>
    <w:p w14:paraId="3CE07370" w14:textId="2BABECBF" w:rsidR="2AABDDD2" w:rsidRPr="00983BD0" w:rsidRDefault="2AABDDD2" w:rsidP="488FA09A">
      <w:pPr>
        <w:pStyle w:val="Sous-titre"/>
        <w:shd w:val="clear" w:color="auto" w:fill="FFFFFF" w:themeFill="background1"/>
        <w:rPr>
          <w:b/>
          <w:color w:val="FF4713"/>
        </w:rPr>
      </w:pPr>
      <w:r w:rsidRPr="00983BD0">
        <w:rPr>
          <w:b/>
          <w:color w:val="FF4713"/>
        </w:rPr>
        <w:t xml:space="preserve">Présentation des résultats </w:t>
      </w:r>
      <w:r w:rsidR="00137522" w:rsidRPr="00983BD0">
        <w:rPr>
          <w:b/>
          <w:color w:val="FF4713"/>
        </w:rPr>
        <w:t>de l’enquête de terrain</w:t>
      </w:r>
    </w:p>
    <w:p w14:paraId="4E2F7731" w14:textId="77777777" w:rsidR="000040A5" w:rsidRPr="00983BD0" w:rsidRDefault="000040A5">
      <w:pPr>
        <w:rPr>
          <w:color w:val="FF4713"/>
        </w:rPr>
      </w:pPr>
    </w:p>
    <w:p w14:paraId="3419ED96" w14:textId="7D8C94BF" w:rsidR="000040A5" w:rsidRPr="00983BD0" w:rsidRDefault="000040A5">
      <w:pPr>
        <w:jc w:val="left"/>
        <w:rPr>
          <w:b/>
          <w:color w:val="FF4713"/>
        </w:rPr>
      </w:pPr>
    </w:p>
    <w:p w14:paraId="4E5FE9AD" w14:textId="4188DF79" w:rsidR="2AABDDD2" w:rsidRPr="00983BD0" w:rsidRDefault="2AABDDD2" w:rsidP="488FA09A">
      <w:pPr>
        <w:shd w:val="clear" w:color="auto" w:fill="FFFFFF" w:themeFill="background1"/>
        <w:jc w:val="left"/>
        <w:rPr>
          <w:b/>
          <w:color w:val="FF4713"/>
        </w:rPr>
      </w:pPr>
      <w:r w:rsidRPr="00983BD0">
        <w:rPr>
          <w:b/>
          <w:color w:val="FF4713"/>
        </w:rPr>
        <w:t>Octobre 2025</w:t>
      </w:r>
    </w:p>
    <w:p w14:paraId="0CE3E7EC" w14:textId="5D57283E" w:rsidR="00072808" w:rsidRDefault="00DF3BC9" w:rsidP="00072808">
      <w:r>
        <w:rPr>
          <w:b/>
          <w:bCs/>
          <w:noProof/>
        </w:rPr>
        <w:drawing>
          <wp:anchor distT="0" distB="0" distL="114300" distR="114300" simplePos="0" relativeHeight="251658244" behindDoc="1" locked="0" layoutInCell="1" allowOverlap="1" wp14:anchorId="0A7630AC" wp14:editId="16465AB0">
            <wp:simplePos x="0" y="0"/>
            <wp:positionH relativeFrom="margin">
              <wp:posOffset>4492625</wp:posOffset>
            </wp:positionH>
            <wp:positionV relativeFrom="margin">
              <wp:posOffset>6911975</wp:posOffset>
            </wp:positionV>
            <wp:extent cx="1802130" cy="1802130"/>
            <wp:effectExtent l="0" t="0" r="7620" b="7620"/>
            <wp:wrapSquare wrapText="bothSides"/>
            <wp:docPr id="150516062" name="Image 3"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6062" name="Image 3" descr="Une image contenant texte, Graphique, graphisme, Polic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2130" cy="1802130"/>
                    </a:xfrm>
                    <a:prstGeom prst="rect">
                      <a:avLst/>
                    </a:prstGeom>
                  </pic:spPr>
                </pic:pic>
              </a:graphicData>
            </a:graphic>
            <wp14:sizeRelH relativeFrom="margin">
              <wp14:pctWidth>0</wp14:pctWidth>
            </wp14:sizeRelH>
            <wp14:sizeRelV relativeFrom="margin">
              <wp14:pctHeight>0</wp14:pctHeight>
            </wp14:sizeRelV>
          </wp:anchor>
        </w:drawing>
      </w:r>
    </w:p>
    <w:p w14:paraId="2CACEDD7" w14:textId="77777777" w:rsidR="00072808" w:rsidRPr="00072808" w:rsidRDefault="00072808" w:rsidP="00072808">
      <w:pPr>
        <w:sectPr w:rsidR="00072808" w:rsidRPr="00072808" w:rsidSect="00072808">
          <w:footerReference w:type="even" r:id="rId13"/>
          <w:footerReference w:type="default" r:id="rId14"/>
          <w:type w:val="continuous"/>
          <w:pgSz w:w="12240" w:h="15840"/>
          <w:pgMar w:top="1700" w:right="1700" w:bottom="1700" w:left="1700" w:header="720" w:footer="720" w:gutter="0"/>
          <w:cols w:space="720" w:equalWidth="0">
            <w:col w:w="8838"/>
          </w:cols>
          <w:titlePg/>
          <w:docGrid w:linePitch="286"/>
        </w:sectPr>
      </w:pPr>
    </w:p>
    <w:p w14:paraId="7B04392A" w14:textId="7314B0CA" w:rsidR="000040A5" w:rsidRPr="005E69A5" w:rsidRDefault="444615A6" w:rsidP="0E905041">
      <w:pPr>
        <w:pStyle w:val="Titre1"/>
        <w:rPr>
          <w:bCs/>
          <w:color w:val="00594E"/>
        </w:rPr>
      </w:pPr>
      <w:bookmarkStart w:id="1" w:name="_Toc572192747"/>
      <w:bookmarkStart w:id="2" w:name="_Toc216354386"/>
      <w:bookmarkStart w:id="3" w:name="_Toc216354467"/>
      <w:r w:rsidRPr="005E69A5">
        <w:rPr>
          <w:color w:val="00594E"/>
        </w:rPr>
        <w:lastRenderedPageBreak/>
        <w:t xml:space="preserve">À propos de </w:t>
      </w:r>
      <w:bookmarkStart w:id="4" w:name="_Hlk213164584"/>
      <w:r w:rsidRPr="005E69A5">
        <w:rPr>
          <w:color w:val="00594E"/>
        </w:rPr>
        <w:t>l’</w:t>
      </w:r>
      <w:r w:rsidR="123B29CD" w:rsidRPr="005E69A5">
        <w:rPr>
          <w:color w:val="00594E"/>
        </w:rPr>
        <w:t>O</w:t>
      </w:r>
      <w:r w:rsidR="17F072CC" w:rsidRPr="005E69A5">
        <w:rPr>
          <w:color w:val="00594E"/>
        </w:rPr>
        <w:t>ffice</w:t>
      </w:r>
      <w:bookmarkEnd w:id="1"/>
      <w:bookmarkEnd w:id="2"/>
      <w:bookmarkEnd w:id="3"/>
      <w:bookmarkEnd w:id="4"/>
    </w:p>
    <w:p w14:paraId="6C11F777" w14:textId="77777777" w:rsidR="000040A5" w:rsidRDefault="000040A5"/>
    <w:p w14:paraId="0B72CC6D" w14:textId="5797C8EE" w:rsidR="00BD4DB1" w:rsidRPr="00072808" w:rsidRDefault="00BD4DB1" w:rsidP="00BD4DB1">
      <w:pPr>
        <w:pStyle w:val="NormalWeb"/>
        <w:shd w:val="clear" w:color="auto" w:fill="FFFFFF"/>
        <w:spacing w:before="0" w:beforeAutospacing="0" w:after="195" w:afterAutospacing="0"/>
        <w:rPr>
          <w:rFonts w:ascii="Proxima Nova Cn Rg" w:eastAsia="Arial" w:hAnsi="Proxima Nova Cn Rg" w:cs="Arial"/>
          <w:color w:val="000000" w:themeColor="text1"/>
          <w:sz w:val="21"/>
          <w:szCs w:val="21"/>
          <w:lang w:val="fr"/>
        </w:rPr>
      </w:pPr>
      <w:bookmarkStart w:id="5" w:name="_qyqrx8a3xf5j" w:colFirst="0" w:colLast="0"/>
      <w:bookmarkStart w:id="6" w:name="_myf9f5autsgx" w:colFirst="0" w:colLast="0"/>
      <w:bookmarkEnd w:id="5"/>
      <w:bookmarkEnd w:id="6"/>
      <w:r w:rsidRPr="00072808">
        <w:rPr>
          <w:rFonts w:ascii="Proxima Nova Cn Rg" w:eastAsia="Arial" w:hAnsi="Proxima Nova Cn Rg" w:cs="Arial"/>
          <w:color w:val="000000" w:themeColor="text1"/>
          <w:sz w:val="21"/>
          <w:szCs w:val="21"/>
          <w:lang w:val="fr"/>
        </w:rPr>
        <w:t xml:space="preserve">L'Office de participation publique de Longueuil est une instance </w:t>
      </w:r>
      <w:r w:rsidR="00C636AB" w:rsidRPr="00072808">
        <w:rPr>
          <w:rFonts w:ascii="Proxima Nova Cn Rg" w:eastAsia="Arial" w:hAnsi="Proxima Nova Cn Rg" w:cs="Arial"/>
          <w:color w:val="000000" w:themeColor="text1"/>
          <w:sz w:val="21"/>
          <w:szCs w:val="21"/>
          <w:lang w:val="fr"/>
        </w:rPr>
        <w:t>impartiale</w:t>
      </w:r>
      <w:r w:rsidRPr="00072808">
        <w:rPr>
          <w:rFonts w:ascii="Proxima Nova Cn Rg" w:eastAsia="Arial" w:hAnsi="Proxima Nova Cn Rg" w:cs="Arial"/>
          <w:color w:val="000000" w:themeColor="text1"/>
          <w:sz w:val="21"/>
          <w:szCs w:val="21"/>
          <w:lang w:val="fr"/>
        </w:rPr>
        <w:t xml:space="preserve"> et indépendante qui a pour mission de concevoir et de mettre en œuvre des démarches de participation publique sur une variété de sujets d'intérêt pour la population de Longueuil.</w:t>
      </w:r>
    </w:p>
    <w:p w14:paraId="3DCAE4A2" w14:textId="426AA813" w:rsidR="00C636AB" w:rsidRPr="00072808" w:rsidRDefault="00C636AB" w:rsidP="00BD4DB1">
      <w:pPr>
        <w:pStyle w:val="NormalWeb"/>
        <w:shd w:val="clear" w:color="auto" w:fill="FFFFFF"/>
        <w:spacing w:before="0" w:beforeAutospacing="0" w:after="195" w:afterAutospacing="0"/>
        <w:rPr>
          <w:rFonts w:ascii="Proxima Nova Cn Rg" w:eastAsia="Arial" w:hAnsi="Proxima Nova Cn Rg" w:cs="Arial"/>
          <w:color w:val="000000" w:themeColor="text1"/>
          <w:sz w:val="21"/>
          <w:szCs w:val="21"/>
          <w:lang w:val="fr"/>
        </w:rPr>
      </w:pPr>
      <w:r w:rsidRPr="00072808">
        <w:rPr>
          <w:rFonts w:ascii="Proxima Nova Cn Rg" w:eastAsia="Arial" w:hAnsi="Proxima Nova Cn Rg" w:cs="Arial"/>
          <w:color w:val="000000" w:themeColor="text1"/>
          <w:sz w:val="21"/>
          <w:szCs w:val="21"/>
          <w:lang w:val="fr"/>
        </w:rPr>
        <w:t>L’Office œuvre au service de l’intérêt collectif.</w:t>
      </w:r>
    </w:p>
    <w:p w14:paraId="4E192898" w14:textId="77777777" w:rsidR="00BD4DB1" w:rsidRPr="00072808" w:rsidRDefault="00BD4DB1" w:rsidP="00BD4DB1">
      <w:pPr>
        <w:pStyle w:val="NormalWeb"/>
        <w:shd w:val="clear" w:color="auto" w:fill="FFFFFF"/>
        <w:spacing w:before="0" w:beforeAutospacing="0" w:after="195" w:afterAutospacing="0"/>
        <w:rPr>
          <w:rStyle w:val="Lienhypertexte"/>
          <w:rFonts w:ascii="Proxima Nova Cn Rg" w:hAnsi="Proxima Nova Cn Rg"/>
          <w:lang w:val="fr"/>
        </w:rPr>
      </w:pPr>
      <w:r w:rsidRPr="00072808">
        <w:rPr>
          <w:rFonts w:ascii="Proxima Nova Cn Rg" w:eastAsia="Arial" w:hAnsi="Proxima Nova Cn Rg" w:cs="Arial"/>
          <w:color w:val="000000" w:themeColor="text1"/>
          <w:sz w:val="21"/>
          <w:szCs w:val="21"/>
          <w:lang w:val="fr"/>
        </w:rPr>
        <w:t>L'Office est constitué en vertu des articles 54.15 à 54.28 de la </w:t>
      </w:r>
      <w:hyperlink r:id="rId15" w:history="1">
        <w:r w:rsidRPr="00072808">
          <w:rPr>
            <w:rStyle w:val="Lienhypertexte"/>
            <w:rFonts w:ascii="Proxima Nova Cn Rg" w:eastAsia="Arial" w:hAnsi="Proxima Nova Cn Rg" w:cs="Arial"/>
            <w:i/>
            <w:sz w:val="21"/>
            <w:szCs w:val="21"/>
            <w:lang w:val="fr"/>
          </w:rPr>
          <w:t>Charte de la Ville de Longueuil</w:t>
        </w:r>
      </w:hyperlink>
      <w:r w:rsidRPr="00072808">
        <w:rPr>
          <w:rStyle w:val="Lienhypertexte"/>
          <w:rFonts w:ascii="Proxima Nova Cn Rg" w:eastAsia="Arial" w:hAnsi="Proxima Nova Cn Rg" w:cs="Arial"/>
          <w:i/>
          <w:sz w:val="21"/>
          <w:szCs w:val="21"/>
          <w:lang w:val="fr"/>
        </w:rPr>
        <w:t> (RLRQ c. C-11.3)</w:t>
      </w:r>
      <w:r w:rsidRPr="00072808">
        <w:rPr>
          <w:rStyle w:val="Lienhypertexte"/>
          <w:rFonts w:ascii="Proxima Nova Cn Rg" w:hAnsi="Proxima Nova Cn Rg"/>
          <w:i/>
          <w:lang w:val="fr"/>
        </w:rPr>
        <w:t>.</w:t>
      </w:r>
    </w:p>
    <w:p w14:paraId="3637357F" w14:textId="77777777" w:rsidR="00BD4DB1" w:rsidRPr="00072808" w:rsidRDefault="00BD4DB1" w:rsidP="00BD4DB1">
      <w:pPr>
        <w:pStyle w:val="NormalWeb"/>
        <w:shd w:val="clear" w:color="auto" w:fill="FFFFFF"/>
        <w:spacing w:before="0" w:beforeAutospacing="0" w:after="195" w:afterAutospacing="0"/>
        <w:rPr>
          <w:rFonts w:ascii="Proxima Nova Cn Rg" w:eastAsia="Arial" w:hAnsi="Proxima Nova Cn Rg" w:cs="Arial"/>
          <w:color w:val="000000" w:themeColor="text1"/>
          <w:sz w:val="21"/>
          <w:szCs w:val="21"/>
          <w:lang w:val="fr"/>
        </w:rPr>
      </w:pPr>
      <w:r w:rsidRPr="00072808">
        <w:rPr>
          <w:rFonts w:ascii="Proxima Nova Cn Rg" w:eastAsia="Arial" w:hAnsi="Proxima Nova Cn Rg" w:cs="Arial"/>
          <w:color w:val="000000" w:themeColor="text1"/>
          <w:sz w:val="21"/>
          <w:szCs w:val="21"/>
          <w:lang w:val="fr"/>
        </w:rPr>
        <w:t>En plus des fonctions qui lui sont conférées par le seul effet de la Charte, l'Office peut recevoir ses mandats du conseil de ville ou du comité exécutif. Il pourrait éventuellement recevoir des mandats d'un conseil d'arrondissement en vertu de sa compétence en urbanisme. Enfin, il pourrait également recevoir des mandats du conseil d'agglomération pour tout projet qui relève de sa compétence.</w:t>
      </w:r>
    </w:p>
    <w:p w14:paraId="11F472F0" w14:textId="77777777" w:rsidR="000040A5" w:rsidRPr="005C3934" w:rsidRDefault="000040A5">
      <w:pPr>
        <w:spacing w:line="240" w:lineRule="auto"/>
      </w:pPr>
    </w:p>
    <w:p w14:paraId="02B75F9C" w14:textId="77777777" w:rsidR="000040A5" w:rsidRPr="00072808" w:rsidRDefault="000040A5"/>
    <w:p w14:paraId="1E1F45F6" w14:textId="77777777" w:rsidR="001A4E02" w:rsidRPr="005E69A5" w:rsidRDefault="123B29CD" w:rsidP="001A4E02">
      <w:pPr>
        <w:pStyle w:val="Titre3"/>
        <w:rPr>
          <w:color w:val="00594E"/>
          <w:sz w:val="40"/>
          <w:szCs w:val="40"/>
        </w:rPr>
      </w:pPr>
      <w:bookmarkStart w:id="7" w:name="_Toc512550523"/>
      <w:bookmarkStart w:id="8" w:name="_Toc216354387"/>
      <w:bookmarkStart w:id="9" w:name="_Toc216354468"/>
      <w:r w:rsidRPr="005E69A5">
        <w:rPr>
          <w:color w:val="00594E"/>
          <w:sz w:val="40"/>
          <w:szCs w:val="40"/>
        </w:rPr>
        <w:t>Pour nous joindre</w:t>
      </w:r>
      <w:bookmarkEnd w:id="7"/>
      <w:bookmarkEnd w:id="8"/>
      <w:bookmarkEnd w:id="9"/>
    </w:p>
    <w:p w14:paraId="2D76716D" w14:textId="71360380" w:rsidR="00AA19FF" w:rsidRPr="00BD4DB1" w:rsidRDefault="00822785" w:rsidP="001A4E02">
      <w:pPr>
        <w:spacing w:line="240" w:lineRule="auto"/>
      </w:pPr>
      <w:r w:rsidRPr="00BD4DB1">
        <w:t>1111</w:t>
      </w:r>
      <w:r w:rsidR="00C567CB">
        <w:t>,</w:t>
      </w:r>
      <w:r w:rsidRPr="00BD4DB1">
        <w:t xml:space="preserve"> </w:t>
      </w:r>
      <w:r w:rsidR="00C567CB">
        <w:t>r</w:t>
      </w:r>
      <w:r w:rsidRPr="00BD4DB1">
        <w:t>ue Saint-Charles O</w:t>
      </w:r>
      <w:r w:rsidR="00C567CB">
        <w:t>uest,</w:t>
      </w:r>
      <w:r w:rsidRPr="00BD4DB1">
        <w:t xml:space="preserve"> bureau 552</w:t>
      </w:r>
    </w:p>
    <w:p w14:paraId="11F25747" w14:textId="4E0EEBBC" w:rsidR="001A4E02" w:rsidRPr="00BD4DB1" w:rsidRDefault="00822785" w:rsidP="001A4E02">
      <w:pPr>
        <w:spacing w:line="240" w:lineRule="auto"/>
      </w:pPr>
      <w:r w:rsidRPr="00BD4DB1">
        <w:t>Longueuil, QC J4K 5G4</w:t>
      </w:r>
    </w:p>
    <w:p w14:paraId="7CF2983E" w14:textId="77777777" w:rsidR="00822785" w:rsidRPr="00BD4DB1" w:rsidRDefault="00822785" w:rsidP="001A4E02">
      <w:pPr>
        <w:spacing w:line="240" w:lineRule="auto"/>
      </w:pPr>
    </w:p>
    <w:p w14:paraId="57C17759" w14:textId="052A0B60" w:rsidR="001A4E02" w:rsidRPr="00BD4DB1" w:rsidRDefault="001A4E02" w:rsidP="001A4E02">
      <w:pPr>
        <w:spacing w:line="240" w:lineRule="auto"/>
      </w:pPr>
      <w:r w:rsidRPr="00BD4DB1">
        <w:t xml:space="preserve">Téléphone : </w:t>
      </w:r>
      <w:r w:rsidR="00321A8B" w:rsidRPr="00BD4DB1">
        <w:rPr>
          <w:rFonts w:cs="Segoe UI"/>
          <w:color w:val="3B3B3B"/>
          <w:shd w:val="clear" w:color="auto" w:fill="FFFFFF"/>
        </w:rPr>
        <w:t>450 463-7203</w:t>
      </w:r>
    </w:p>
    <w:p w14:paraId="340C7C5E" w14:textId="21C8DBE7" w:rsidR="001A4E02" w:rsidRPr="00BD4DB1" w:rsidRDefault="001A4E02" w:rsidP="001A4E02">
      <w:pPr>
        <w:spacing w:line="240" w:lineRule="auto"/>
      </w:pPr>
      <w:r w:rsidRPr="00BD4DB1">
        <w:t xml:space="preserve">Courriel : </w:t>
      </w:r>
      <w:hyperlink r:id="rId16" w:history="1">
        <w:r w:rsidR="00AA19FF" w:rsidRPr="00BD4DB1">
          <w:rPr>
            <w:rStyle w:val="Lienhypertexte"/>
          </w:rPr>
          <w:t>info@oppl.quebec</w:t>
        </w:r>
      </w:hyperlink>
      <w:r w:rsidR="00AA19FF" w:rsidRPr="00BD4DB1">
        <w:t xml:space="preserve"> </w:t>
      </w:r>
    </w:p>
    <w:p w14:paraId="4FFD6CA8" w14:textId="5C6EE5C5" w:rsidR="000040A5" w:rsidRPr="005E69A5" w:rsidRDefault="001A4E02" w:rsidP="488FA09A">
      <w:pPr>
        <w:rPr>
          <w:b/>
          <w:bCs/>
          <w:color w:val="00594E"/>
        </w:rPr>
      </w:pPr>
      <w:hyperlink r:id="rId17">
        <w:r w:rsidRPr="005E69A5">
          <w:rPr>
            <w:rStyle w:val="Lienhypertexte"/>
            <w:b/>
            <w:bCs/>
            <w:color w:val="00594E"/>
          </w:rPr>
          <w:t>www.oppl.quebec</w:t>
        </w:r>
      </w:hyperlink>
      <w:bookmarkStart w:id="10" w:name="_yory1ccwcpva"/>
      <w:bookmarkEnd w:id="10"/>
    </w:p>
    <w:p w14:paraId="061328B9" w14:textId="6D6D79BF" w:rsidR="488FA09A" w:rsidRDefault="488FA09A" w:rsidP="488FA09A">
      <w:pPr>
        <w:rPr>
          <w:b/>
          <w:bCs/>
          <w:color w:val="6A7029"/>
        </w:rPr>
      </w:pPr>
    </w:p>
    <w:p w14:paraId="792C9B19" w14:textId="17026948" w:rsidR="488FA09A" w:rsidRDefault="488FA09A" w:rsidP="488FA09A">
      <w:pPr>
        <w:rPr>
          <w:b/>
          <w:bCs/>
          <w:color w:val="6A7029"/>
        </w:rPr>
      </w:pPr>
    </w:p>
    <w:p w14:paraId="435C7F96" w14:textId="6CC7D6C8" w:rsidR="488FA09A" w:rsidRDefault="488FA09A" w:rsidP="488FA09A">
      <w:pPr>
        <w:rPr>
          <w:b/>
          <w:bCs/>
          <w:color w:val="6A7029"/>
        </w:rPr>
      </w:pPr>
    </w:p>
    <w:p w14:paraId="325A1422" w14:textId="77777777" w:rsidR="001B054A" w:rsidRPr="00072808" w:rsidRDefault="001B054A" w:rsidP="488FA09A">
      <w:pPr>
        <w:pStyle w:val="Titre1"/>
      </w:pPr>
      <w:r w:rsidRPr="00072808">
        <w:br w:type="page"/>
      </w:r>
    </w:p>
    <w:p w14:paraId="4BA7D195" w14:textId="3C4B5DCB" w:rsidR="000040A5" w:rsidRPr="00B15375" w:rsidRDefault="444615A6" w:rsidP="488FA09A">
      <w:pPr>
        <w:pStyle w:val="Titre1"/>
        <w:rPr>
          <w:color w:val="00594E"/>
        </w:rPr>
      </w:pPr>
      <w:bookmarkStart w:id="11" w:name="_xzl366m2tmrp"/>
      <w:bookmarkStart w:id="12" w:name="_Toc1226861987"/>
      <w:bookmarkStart w:id="13" w:name="_Toc216354388"/>
      <w:bookmarkStart w:id="14" w:name="_Toc216354469"/>
      <w:bookmarkEnd w:id="11"/>
      <w:r w:rsidRPr="00B15375">
        <w:rPr>
          <w:color w:val="00594E"/>
        </w:rPr>
        <w:lastRenderedPageBreak/>
        <w:t>Table des matières</w:t>
      </w:r>
      <w:bookmarkEnd w:id="12"/>
      <w:bookmarkEnd w:id="13"/>
      <w:bookmarkEnd w:id="14"/>
    </w:p>
    <w:p w14:paraId="60559694" w14:textId="77777777" w:rsidR="00C41469" w:rsidRPr="00C41469" w:rsidRDefault="00C41469" w:rsidP="00C41469"/>
    <w:sdt>
      <w:sdtPr>
        <w:id w:val="1603642422"/>
        <w:docPartObj>
          <w:docPartGallery w:val="Table of Contents"/>
          <w:docPartUnique/>
        </w:docPartObj>
      </w:sdtPr>
      <w:sdtEndPr/>
      <w:sdtContent>
        <w:p w14:paraId="26DF05FA" w14:textId="1B6DD8EE" w:rsidR="00357104" w:rsidRDefault="7FA7AD28">
          <w:pPr>
            <w:pStyle w:val="TM1"/>
            <w:tabs>
              <w:tab w:val="right" w:leader="dot" w:pos="8828"/>
            </w:tabs>
            <w:rPr>
              <w:rFonts w:asciiTheme="minorHAnsi" w:eastAsiaTheme="minorEastAsia" w:hAnsiTheme="minorHAnsi" w:cstheme="minorBidi"/>
              <w:noProof/>
              <w:color w:val="auto"/>
              <w:kern w:val="2"/>
              <w:sz w:val="24"/>
              <w:szCs w:val="24"/>
              <w:lang w:val="fr-CA"/>
              <w14:ligatures w14:val="standardContextual"/>
            </w:rPr>
          </w:pPr>
          <w:r>
            <w:fldChar w:fldCharType="begin"/>
          </w:r>
          <w:r w:rsidR="001A4E02">
            <w:instrText>TOC \o "1-9" \z \u \h</w:instrText>
          </w:r>
          <w:r>
            <w:fldChar w:fldCharType="separate"/>
          </w:r>
          <w:hyperlink w:anchor="_Toc216354470" w:history="1">
            <w:r w:rsidR="00357104" w:rsidRPr="00851382">
              <w:rPr>
                <w:rStyle w:val="Lienhypertexte"/>
                <w:noProof/>
              </w:rPr>
              <w:t>Le contexte</w:t>
            </w:r>
            <w:r w:rsidR="00357104">
              <w:rPr>
                <w:noProof/>
                <w:webHidden/>
              </w:rPr>
              <w:tab/>
            </w:r>
            <w:r w:rsidR="00357104">
              <w:rPr>
                <w:noProof/>
                <w:webHidden/>
              </w:rPr>
              <w:fldChar w:fldCharType="begin"/>
            </w:r>
            <w:r w:rsidR="00357104">
              <w:rPr>
                <w:noProof/>
                <w:webHidden/>
              </w:rPr>
              <w:instrText xml:space="preserve"> PAGEREF _Toc216354470 \h </w:instrText>
            </w:r>
            <w:r w:rsidR="00357104">
              <w:rPr>
                <w:noProof/>
                <w:webHidden/>
              </w:rPr>
            </w:r>
            <w:r w:rsidR="00357104">
              <w:rPr>
                <w:noProof/>
                <w:webHidden/>
              </w:rPr>
              <w:fldChar w:fldCharType="separate"/>
            </w:r>
            <w:r w:rsidR="00357104">
              <w:rPr>
                <w:noProof/>
                <w:webHidden/>
              </w:rPr>
              <w:t>6</w:t>
            </w:r>
            <w:r w:rsidR="00357104">
              <w:rPr>
                <w:noProof/>
                <w:webHidden/>
              </w:rPr>
              <w:fldChar w:fldCharType="end"/>
            </w:r>
          </w:hyperlink>
        </w:p>
        <w:p w14:paraId="54F515F8" w14:textId="4F30D737" w:rsidR="00357104" w:rsidRDefault="00357104">
          <w:pPr>
            <w:pStyle w:val="TM1"/>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71" w:history="1">
            <w:r w:rsidRPr="00851382">
              <w:rPr>
                <w:rStyle w:val="Lienhypertexte"/>
                <w:noProof/>
              </w:rPr>
              <w:t>Les objectifs</w:t>
            </w:r>
            <w:r>
              <w:rPr>
                <w:noProof/>
                <w:webHidden/>
              </w:rPr>
              <w:tab/>
            </w:r>
            <w:r>
              <w:rPr>
                <w:noProof/>
                <w:webHidden/>
              </w:rPr>
              <w:fldChar w:fldCharType="begin"/>
            </w:r>
            <w:r>
              <w:rPr>
                <w:noProof/>
                <w:webHidden/>
              </w:rPr>
              <w:instrText xml:space="preserve"> PAGEREF _Toc216354471 \h </w:instrText>
            </w:r>
            <w:r>
              <w:rPr>
                <w:noProof/>
                <w:webHidden/>
              </w:rPr>
            </w:r>
            <w:r>
              <w:rPr>
                <w:noProof/>
                <w:webHidden/>
              </w:rPr>
              <w:fldChar w:fldCharType="separate"/>
            </w:r>
            <w:r>
              <w:rPr>
                <w:noProof/>
                <w:webHidden/>
              </w:rPr>
              <w:t>7</w:t>
            </w:r>
            <w:r>
              <w:rPr>
                <w:noProof/>
                <w:webHidden/>
              </w:rPr>
              <w:fldChar w:fldCharType="end"/>
            </w:r>
          </w:hyperlink>
        </w:p>
        <w:p w14:paraId="3B54389F" w14:textId="727808E3" w:rsidR="00357104" w:rsidRDefault="00357104">
          <w:pPr>
            <w:pStyle w:val="TM1"/>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73" w:history="1">
            <w:r w:rsidRPr="00851382">
              <w:rPr>
                <w:rStyle w:val="Lienhypertexte"/>
                <w:noProof/>
              </w:rPr>
              <w:t>Présentation des résultats de l’enquête de terrain</w:t>
            </w:r>
            <w:r>
              <w:rPr>
                <w:noProof/>
                <w:webHidden/>
              </w:rPr>
              <w:tab/>
            </w:r>
            <w:r>
              <w:rPr>
                <w:noProof/>
                <w:webHidden/>
              </w:rPr>
              <w:fldChar w:fldCharType="begin"/>
            </w:r>
            <w:r>
              <w:rPr>
                <w:noProof/>
                <w:webHidden/>
              </w:rPr>
              <w:instrText xml:space="preserve"> PAGEREF _Toc216354473 \h </w:instrText>
            </w:r>
            <w:r>
              <w:rPr>
                <w:noProof/>
                <w:webHidden/>
              </w:rPr>
            </w:r>
            <w:r>
              <w:rPr>
                <w:noProof/>
                <w:webHidden/>
              </w:rPr>
              <w:fldChar w:fldCharType="separate"/>
            </w:r>
            <w:r>
              <w:rPr>
                <w:noProof/>
                <w:webHidden/>
              </w:rPr>
              <w:t>9</w:t>
            </w:r>
            <w:r>
              <w:rPr>
                <w:noProof/>
                <w:webHidden/>
              </w:rPr>
              <w:fldChar w:fldCharType="end"/>
            </w:r>
          </w:hyperlink>
        </w:p>
        <w:p w14:paraId="290D0C45" w14:textId="6BF92DDE" w:rsidR="00357104" w:rsidRDefault="00357104">
          <w:pPr>
            <w:pStyle w:val="TM2"/>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74" w:history="1">
            <w:r w:rsidRPr="00851382">
              <w:rPr>
                <w:rStyle w:val="Lienhypertexte"/>
                <w:noProof/>
              </w:rPr>
              <w:t>1. Les personnes répondantes</w:t>
            </w:r>
            <w:r>
              <w:rPr>
                <w:noProof/>
                <w:webHidden/>
              </w:rPr>
              <w:tab/>
            </w:r>
            <w:r>
              <w:rPr>
                <w:noProof/>
                <w:webHidden/>
              </w:rPr>
              <w:fldChar w:fldCharType="begin"/>
            </w:r>
            <w:r>
              <w:rPr>
                <w:noProof/>
                <w:webHidden/>
              </w:rPr>
              <w:instrText xml:space="preserve"> PAGEREF _Toc216354474 \h </w:instrText>
            </w:r>
            <w:r>
              <w:rPr>
                <w:noProof/>
                <w:webHidden/>
              </w:rPr>
            </w:r>
            <w:r>
              <w:rPr>
                <w:noProof/>
                <w:webHidden/>
              </w:rPr>
              <w:fldChar w:fldCharType="separate"/>
            </w:r>
            <w:r>
              <w:rPr>
                <w:noProof/>
                <w:webHidden/>
              </w:rPr>
              <w:t>9</w:t>
            </w:r>
            <w:r>
              <w:rPr>
                <w:noProof/>
                <w:webHidden/>
              </w:rPr>
              <w:fldChar w:fldCharType="end"/>
            </w:r>
          </w:hyperlink>
        </w:p>
        <w:p w14:paraId="4B4489CE" w14:textId="50913A3D" w:rsidR="00357104" w:rsidRDefault="00357104">
          <w:pPr>
            <w:pStyle w:val="TM2"/>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77" w:history="1">
            <w:r w:rsidRPr="00851382">
              <w:rPr>
                <w:rStyle w:val="Lienhypertexte"/>
                <w:noProof/>
              </w:rPr>
              <w:t>2. Les modes de déplacements</w:t>
            </w:r>
            <w:r>
              <w:rPr>
                <w:noProof/>
                <w:webHidden/>
              </w:rPr>
              <w:tab/>
            </w:r>
            <w:r>
              <w:rPr>
                <w:noProof/>
                <w:webHidden/>
              </w:rPr>
              <w:fldChar w:fldCharType="begin"/>
            </w:r>
            <w:r>
              <w:rPr>
                <w:noProof/>
                <w:webHidden/>
              </w:rPr>
              <w:instrText xml:space="preserve"> PAGEREF _Toc216354477 \h </w:instrText>
            </w:r>
            <w:r>
              <w:rPr>
                <w:noProof/>
                <w:webHidden/>
              </w:rPr>
            </w:r>
            <w:r>
              <w:rPr>
                <w:noProof/>
                <w:webHidden/>
              </w:rPr>
              <w:fldChar w:fldCharType="separate"/>
            </w:r>
            <w:r>
              <w:rPr>
                <w:noProof/>
                <w:webHidden/>
              </w:rPr>
              <w:t>10</w:t>
            </w:r>
            <w:r>
              <w:rPr>
                <w:noProof/>
                <w:webHidden/>
              </w:rPr>
              <w:fldChar w:fldCharType="end"/>
            </w:r>
          </w:hyperlink>
        </w:p>
        <w:p w14:paraId="44F2BCB9" w14:textId="53D1C1D3" w:rsidR="00357104" w:rsidRDefault="00357104">
          <w:pPr>
            <w:pStyle w:val="TM2"/>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94" w:history="1">
            <w:r w:rsidRPr="00851382">
              <w:rPr>
                <w:rStyle w:val="Lienhypertexte"/>
                <w:noProof/>
                <w:lang w:val="fr-FR"/>
              </w:rPr>
              <w:t>3. Regards transversaux</w:t>
            </w:r>
            <w:r>
              <w:rPr>
                <w:noProof/>
                <w:webHidden/>
              </w:rPr>
              <w:tab/>
            </w:r>
            <w:r>
              <w:rPr>
                <w:noProof/>
                <w:webHidden/>
              </w:rPr>
              <w:fldChar w:fldCharType="begin"/>
            </w:r>
            <w:r>
              <w:rPr>
                <w:noProof/>
                <w:webHidden/>
              </w:rPr>
              <w:instrText xml:space="preserve"> PAGEREF _Toc216354494 \h </w:instrText>
            </w:r>
            <w:r>
              <w:rPr>
                <w:noProof/>
                <w:webHidden/>
              </w:rPr>
            </w:r>
            <w:r>
              <w:rPr>
                <w:noProof/>
                <w:webHidden/>
              </w:rPr>
              <w:fldChar w:fldCharType="separate"/>
            </w:r>
            <w:r>
              <w:rPr>
                <w:noProof/>
                <w:webHidden/>
              </w:rPr>
              <w:t>18</w:t>
            </w:r>
            <w:r>
              <w:rPr>
                <w:noProof/>
                <w:webHidden/>
              </w:rPr>
              <w:fldChar w:fldCharType="end"/>
            </w:r>
          </w:hyperlink>
        </w:p>
        <w:p w14:paraId="51DBE8C2" w14:textId="42C1F8F9" w:rsidR="00357104" w:rsidRDefault="00357104">
          <w:pPr>
            <w:pStyle w:val="TM2"/>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97" w:history="1">
            <w:r w:rsidRPr="00851382">
              <w:rPr>
                <w:rStyle w:val="Lienhypertexte"/>
                <w:noProof/>
                <w:lang w:val="fr-FR"/>
              </w:rPr>
              <w:t>4. Les commentaires des citoyennes et des citoyens</w:t>
            </w:r>
            <w:r>
              <w:rPr>
                <w:noProof/>
                <w:webHidden/>
              </w:rPr>
              <w:tab/>
            </w:r>
            <w:r>
              <w:rPr>
                <w:noProof/>
                <w:webHidden/>
              </w:rPr>
              <w:fldChar w:fldCharType="begin"/>
            </w:r>
            <w:r>
              <w:rPr>
                <w:noProof/>
                <w:webHidden/>
              </w:rPr>
              <w:instrText xml:space="preserve"> PAGEREF _Toc216354497 \h </w:instrText>
            </w:r>
            <w:r>
              <w:rPr>
                <w:noProof/>
                <w:webHidden/>
              </w:rPr>
            </w:r>
            <w:r>
              <w:rPr>
                <w:noProof/>
                <w:webHidden/>
              </w:rPr>
              <w:fldChar w:fldCharType="separate"/>
            </w:r>
            <w:r>
              <w:rPr>
                <w:noProof/>
                <w:webHidden/>
              </w:rPr>
              <w:t>21</w:t>
            </w:r>
            <w:r>
              <w:rPr>
                <w:noProof/>
                <w:webHidden/>
              </w:rPr>
              <w:fldChar w:fldCharType="end"/>
            </w:r>
          </w:hyperlink>
        </w:p>
        <w:p w14:paraId="6A107BD0" w14:textId="7B354EC0" w:rsidR="00357104" w:rsidRDefault="00357104">
          <w:pPr>
            <w:pStyle w:val="TM1"/>
            <w:tabs>
              <w:tab w:val="right" w:leader="dot" w:pos="8828"/>
            </w:tabs>
            <w:rPr>
              <w:rFonts w:asciiTheme="minorHAnsi" w:eastAsiaTheme="minorEastAsia" w:hAnsiTheme="minorHAnsi" w:cstheme="minorBidi"/>
              <w:noProof/>
              <w:color w:val="auto"/>
              <w:kern w:val="2"/>
              <w:sz w:val="24"/>
              <w:szCs w:val="24"/>
              <w:lang w:val="fr-CA"/>
              <w14:ligatures w14:val="standardContextual"/>
            </w:rPr>
          </w:pPr>
          <w:hyperlink w:anchor="_Toc216354499" w:history="1">
            <w:r w:rsidRPr="00851382">
              <w:rPr>
                <w:rStyle w:val="Lienhypertexte"/>
                <w:noProof/>
              </w:rPr>
              <w:t>Annexe 1</w:t>
            </w:r>
            <w:r>
              <w:rPr>
                <w:noProof/>
                <w:webHidden/>
              </w:rPr>
              <w:tab/>
            </w:r>
            <w:r>
              <w:rPr>
                <w:noProof/>
                <w:webHidden/>
              </w:rPr>
              <w:fldChar w:fldCharType="begin"/>
            </w:r>
            <w:r>
              <w:rPr>
                <w:noProof/>
                <w:webHidden/>
              </w:rPr>
              <w:instrText xml:space="preserve"> PAGEREF _Toc216354499 \h </w:instrText>
            </w:r>
            <w:r>
              <w:rPr>
                <w:noProof/>
                <w:webHidden/>
              </w:rPr>
            </w:r>
            <w:r>
              <w:rPr>
                <w:noProof/>
                <w:webHidden/>
              </w:rPr>
              <w:fldChar w:fldCharType="separate"/>
            </w:r>
            <w:r>
              <w:rPr>
                <w:noProof/>
                <w:webHidden/>
              </w:rPr>
              <w:t>24</w:t>
            </w:r>
            <w:r>
              <w:rPr>
                <w:noProof/>
                <w:webHidden/>
              </w:rPr>
              <w:fldChar w:fldCharType="end"/>
            </w:r>
          </w:hyperlink>
        </w:p>
        <w:p w14:paraId="4E491A95" w14:textId="156ABDD8" w:rsidR="001A4E02" w:rsidRDefault="7FA7AD28" w:rsidP="7FA7AD28">
          <w:pPr>
            <w:pStyle w:val="TM1"/>
            <w:tabs>
              <w:tab w:val="right" w:leader="dot" w:pos="8820"/>
            </w:tabs>
            <w:rPr>
              <w:rStyle w:val="Lienhypertexte"/>
              <w:noProof/>
            </w:rPr>
          </w:pPr>
          <w:r>
            <w:fldChar w:fldCharType="end"/>
          </w:r>
        </w:p>
      </w:sdtContent>
    </w:sdt>
    <w:p w14:paraId="41E32F13" w14:textId="77777777" w:rsidR="000040A5" w:rsidRDefault="000040A5"/>
    <w:p w14:paraId="2EF127A0" w14:textId="26EC8C31" w:rsidR="00FF5FA9" w:rsidRDefault="00FF5FA9">
      <w:r>
        <w:br w:type="page"/>
      </w:r>
    </w:p>
    <w:p w14:paraId="5BCAEAB9" w14:textId="77777777" w:rsidR="000040A5" w:rsidRDefault="000040A5"/>
    <w:p w14:paraId="7489F00D" w14:textId="5B02D4E2" w:rsidR="000040A5" w:rsidRDefault="00097743" w:rsidP="008E0584">
      <w:pPr>
        <w:pStyle w:val="Titre1"/>
      </w:pPr>
      <w:bookmarkStart w:id="15" w:name="_Toc216354470"/>
      <w:r>
        <w:rPr>
          <w:b w:val="0"/>
          <w:bCs/>
          <w:noProof/>
        </w:rPr>
        <w:drawing>
          <wp:anchor distT="0" distB="0" distL="114300" distR="114300" simplePos="0" relativeHeight="251660292" behindDoc="1" locked="0" layoutInCell="1" allowOverlap="1" wp14:anchorId="272A3123" wp14:editId="2563167E">
            <wp:simplePos x="0" y="0"/>
            <wp:positionH relativeFrom="margin">
              <wp:posOffset>19685</wp:posOffset>
            </wp:positionH>
            <wp:positionV relativeFrom="margin">
              <wp:posOffset>259443</wp:posOffset>
            </wp:positionV>
            <wp:extent cx="1185545" cy="1316355"/>
            <wp:effectExtent l="0" t="0" r="0" b="0"/>
            <wp:wrapSquare wrapText="bothSides"/>
            <wp:docPr id="1689302895" name="Image 3"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6062" name="Image 3" descr="Une image contenant texte, Graphique, graphisme, Police&#10;&#10;Le contenu généré par l’IA peut être incorrect."/>
                    <pic:cNvPicPr/>
                  </pic:nvPicPr>
                  <pic:blipFill rotWithShape="1">
                    <a:blip r:embed="rId12" cstate="print">
                      <a:extLst>
                        <a:ext uri="{28A0092B-C50C-407E-A947-70E740481C1C}">
                          <a14:useLocalDpi xmlns:a14="http://schemas.microsoft.com/office/drawing/2010/main" val="0"/>
                        </a:ext>
                      </a:extLst>
                    </a:blip>
                    <a:srcRect l="18128" t="10272" r="16037" b="16642"/>
                    <a:stretch>
                      <a:fillRect/>
                    </a:stretch>
                  </pic:blipFill>
                  <pic:spPr bwMode="auto">
                    <a:xfrm>
                      <a:off x="0" y="0"/>
                      <a:ext cx="118554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2219">
        <w:br/>
      </w:r>
      <w:r w:rsidR="2D6151D0" w:rsidRPr="00B15375">
        <w:rPr>
          <w:color w:val="00594E"/>
        </w:rPr>
        <w:t>Le contexte</w:t>
      </w:r>
      <w:bookmarkEnd w:id="15"/>
    </w:p>
    <w:p w14:paraId="23347FC1" w14:textId="70A641B4" w:rsidR="00920CBB" w:rsidRPr="00072808" w:rsidRDefault="00920CBB" w:rsidP="556326DE">
      <w:pPr>
        <w:ind w:right="2283"/>
      </w:pPr>
    </w:p>
    <w:p w14:paraId="73CEE75B" w14:textId="77777777" w:rsidR="002F77A6" w:rsidRDefault="002F77A6" w:rsidP="488FA09A">
      <w:pPr>
        <w:rPr>
          <w:lang w:val="fr-FR"/>
        </w:rPr>
      </w:pPr>
    </w:p>
    <w:p w14:paraId="2D0C3B00" w14:textId="77777777" w:rsidR="002F77A6" w:rsidRDefault="002F77A6" w:rsidP="488FA09A">
      <w:pPr>
        <w:rPr>
          <w:lang w:val="fr-FR"/>
        </w:rPr>
      </w:pPr>
    </w:p>
    <w:p w14:paraId="5EE5A1DE" w14:textId="77777777" w:rsidR="002F77A6" w:rsidRDefault="002F77A6" w:rsidP="488FA09A">
      <w:pPr>
        <w:rPr>
          <w:lang w:val="fr-FR"/>
        </w:rPr>
      </w:pPr>
    </w:p>
    <w:p w14:paraId="16F3AE8B" w14:textId="77777777" w:rsidR="002F77A6" w:rsidRDefault="002F77A6" w:rsidP="488FA09A">
      <w:pPr>
        <w:rPr>
          <w:lang w:val="fr-FR"/>
        </w:rPr>
      </w:pPr>
    </w:p>
    <w:p w14:paraId="4D25FFFD" w14:textId="3BE68E73" w:rsidR="000040A5" w:rsidRPr="00377C1E" w:rsidRDefault="2C42F62C" w:rsidP="488FA09A">
      <w:pPr>
        <w:rPr>
          <w:lang w:val="fr-FR"/>
        </w:rPr>
      </w:pPr>
      <w:r w:rsidRPr="00377C1E">
        <w:rPr>
          <w:lang w:val="fr-FR"/>
        </w:rPr>
        <w:t xml:space="preserve">Le 25 août 2025, l’Office de participation publique de Longueuil a entamé une démarche participative sur la mobilité durable et sécuritaire. La </w:t>
      </w:r>
      <w:r w:rsidR="0C403B82" w:rsidRPr="00377C1E">
        <w:rPr>
          <w:lang w:val="fr-FR"/>
        </w:rPr>
        <w:t>V</w:t>
      </w:r>
      <w:r w:rsidRPr="00377C1E">
        <w:rPr>
          <w:lang w:val="fr-FR"/>
        </w:rPr>
        <w:t xml:space="preserve">ille de Longueuil lui a confié le mandat </w:t>
      </w:r>
      <w:r w:rsidR="00324629" w:rsidRPr="00377C1E">
        <w:rPr>
          <w:lang w:val="fr-FR"/>
        </w:rPr>
        <w:t>« d’aborde</w:t>
      </w:r>
      <w:r w:rsidR="00A91F8F" w:rsidRPr="00377C1E">
        <w:rPr>
          <w:lang w:val="fr-FR"/>
        </w:rPr>
        <w:t>r la question de la mobilité durable et sécuritaire par une approche positive </w:t>
      </w:r>
      <w:r w:rsidR="00084454" w:rsidRPr="00377C1E">
        <w:rPr>
          <w:lang w:val="fr-FR"/>
        </w:rPr>
        <w:t xml:space="preserve">(…) La Ville cherche ainsi à optimiser </w:t>
      </w:r>
      <w:r w:rsidR="0064796B" w:rsidRPr="00377C1E">
        <w:rPr>
          <w:lang w:val="fr-FR"/>
        </w:rPr>
        <w:t>et arrimer son processus de transition vers une mobilité durable et sécuritaire aux réalités de ses citoyennes et citoyens ».</w:t>
      </w:r>
      <w:r w:rsidR="006169B2" w:rsidRPr="00377C1E">
        <w:rPr>
          <w:rStyle w:val="Appelnotedebasdep"/>
          <w:rFonts w:eastAsia="Aptos" w:cs="Aptos"/>
          <w:sz w:val="24"/>
          <w:szCs w:val="24"/>
          <w:lang w:val="fr-FR"/>
        </w:rPr>
        <w:footnoteReference w:id="2"/>
      </w:r>
    </w:p>
    <w:p w14:paraId="4846FCE0" w14:textId="77777777" w:rsidR="006169B2" w:rsidRPr="00377C1E" w:rsidRDefault="006169B2" w:rsidP="488FA09A">
      <w:pPr>
        <w:rPr>
          <w:lang w:val="fr-FR"/>
        </w:rPr>
      </w:pPr>
    </w:p>
    <w:p w14:paraId="3E8B6380" w14:textId="6A2A91A4" w:rsidR="000040A5" w:rsidRPr="00377C1E" w:rsidRDefault="2C42F62C" w:rsidP="488FA09A">
      <w:pPr>
        <w:rPr>
          <w:lang w:val="fr-FR"/>
        </w:rPr>
      </w:pPr>
      <w:r w:rsidRPr="00377C1E">
        <w:rPr>
          <w:lang w:val="fr-FR"/>
        </w:rPr>
        <w:t xml:space="preserve">Afin de répondre au mandat qui lui a été confié, l’Office a conçu une démarche en </w:t>
      </w:r>
      <w:r w:rsidR="00F145F5" w:rsidRPr="00377C1E">
        <w:rPr>
          <w:lang w:val="fr-FR"/>
        </w:rPr>
        <w:t>deux</w:t>
      </w:r>
      <w:r w:rsidRPr="00377C1E">
        <w:rPr>
          <w:lang w:val="fr-FR"/>
        </w:rPr>
        <w:t xml:space="preserve"> grandes étapes : </w:t>
      </w:r>
      <w:r w:rsidR="00BD10C6" w:rsidRPr="00377C1E">
        <w:rPr>
          <w:i/>
          <w:lang w:val="fr-FR"/>
        </w:rPr>
        <w:t>S</w:t>
      </w:r>
      <w:r w:rsidRPr="00377C1E">
        <w:rPr>
          <w:i/>
          <w:lang w:val="fr-FR"/>
        </w:rPr>
        <w:t>’informer</w:t>
      </w:r>
      <w:r w:rsidR="00BE236E" w:rsidRPr="00377C1E">
        <w:rPr>
          <w:lang w:val="fr-FR"/>
        </w:rPr>
        <w:t xml:space="preserve"> et</w:t>
      </w:r>
      <w:r w:rsidRPr="00377C1E">
        <w:rPr>
          <w:lang w:val="fr-FR"/>
        </w:rPr>
        <w:t xml:space="preserve"> </w:t>
      </w:r>
      <w:r w:rsidR="00BD10C6" w:rsidRPr="00377C1E">
        <w:rPr>
          <w:i/>
          <w:lang w:val="fr-FR"/>
        </w:rPr>
        <w:t>S</w:t>
      </w:r>
      <w:r w:rsidR="22612524" w:rsidRPr="00377C1E">
        <w:rPr>
          <w:i/>
          <w:lang w:val="fr-FR"/>
        </w:rPr>
        <w:t>’exprimer</w:t>
      </w:r>
      <w:r w:rsidRPr="00377C1E">
        <w:rPr>
          <w:lang w:val="fr-FR"/>
        </w:rPr>
        <w:t>. Chacune des étapes</w:t>
      </w:r>
      <w:r w:rsidR="187213F5" w:rsidRPr="00377C1E">
        <w:rPr>
          <w:lang w:val="fr-FR"/>
        </w:rPr>
        <w:t xml:space="preserve"> </w:t>
      </w:r>
      <w:r w:rsidR="32D9C65A" w:rsidRPr="00377C1E">
        <w:rPr>
          <w:lang w:val="fr-FR"/>
        </w:rPr>
        <w:t>comprend</w:t>
      </w:r>
      <w:r w:rsidRPr="00377C1E">
        <w:rPr>
          <w:lang w:val="fr-FR"/>
        </w:rPr>
        <w:t xml:space="preserve"> plusieurs activités. Celles-ci sont décrites dans le Plan de participation publique, rédigé par l’Office ainsi que sur la page de la démarche du site web de l’Office.</w:t>
      </w:r>
    </w:p>
    <w:p w14:paraId="0DE741A4" w14:textId="49020BB7" w:rsidR="000040A5" w:rsidRPr="00377C1E" w:rsidRDefault="000040A5" w:rsidP="488FA09A">
      <w:pPr>
        <w:rPr>
          <w:lang w:val="fr-FR"/>
        </w:rPr>
      </w:pPr>
    </w:p>
    <w:p w14:paraId="16392203" w14:textId="3F38D4B5" w:rsidR="000040A5" w:rsidRPr="00377C1E" w:rsidRDefault="12660CA7" w:rsidP="488FA09A">
      <w:pPr>
        <w:rPr>
          <w:lang w:val="fr-FR"/>
        </w:rPr>
      </w:pPr>
      <w:r w:rsidRPr="00377C1E">
        <w:rPr>
          <w:lang w:val="fr-FR"/>
        </w:rPr>
        <w:t xml:space="preserve">Dans le cadre de l’étape </w:t>
      </w:r>
      <w:r w:rsidRPr="00377C1E">
        <w:rPr>
          <w:i/>
          <w:lang w:val="fr-FR"/>
        </w:rPr>
        <w:t>S’exprimer,</w:t>
      </w:r>
      <w:r w:rsidRPr="00377C1E">
        <w:rPr>
          <w:lang w:val="fr-FR"/>
        </w:rPr>
        <w:t xml:space="preserve"> </w:t>
      </w:r>
      <w:r w:rsidR="2C42F62C" w:rsidRPr="00377C1E">
        <w:rPr>
          <w:lang w:val="fr-FR"/>
        </w:rPr>
        <w:t xml:space="preserve">l’Office veut favoriser la participation du plus grand nombre de </w:t>
      </w:r>
      <w:r w:rsidR="00862949" w:rsidRPr="00377C1E">
        <w:rPr>
          <w:lang w:val="fr-FR"/>
        </w:rPr>
        <w:t>Longueu</w:t>
      </w:r>
      <w:r w:rsidR="2C42F62C" w:rsidRPr="00377C1E">
        <w:rPr>
          <w:lang w:val="fr-FR"/>
        </w:rPr>
        <w:t xml:space="preserve">illoises et de </w:t>
      </w:r>
      <w:r w:rsidR="00862949" w:rsidRPr="00377C1E">
        <w:rPr>
          <w:lang w:val="fr-FR"/>
        </w:rPr>
        <w:t>L</w:t>
      </w:r>
      <w:r w:rsidR="2C42F62C" w:rsidRPr="00377C1E">
        <w:rPr>
          <w:lang w:val="fr-FR"/>
        </w:rPr>
        <w:t>ongueuillois.</w:t>
      </w:r>
      <w:r w:rsidR="00BD2DE2">
        <w:rPr>
          <w:lang w:val="fr-FR"/>
        </w:rPr>
        <w:t xml:space="preserve"> Trois activités sont prévues à cette fin.</w:t>
      </w:r>
      <w:r w:rsidR="2C42F62C" w:rsidRPr="00377C1E">
        <w:rPr>
          <w:lang w:val="fr-FR"/>
        </w:rPr>
        <w:t xml:space="preserve"> </w:t>
      </w:r>
      <w:r w:rsidR="00BD2DE2">
        <w:rPr>
          <w:lang w:val="fr-FR"/>
        </w:rPr>
        <w:t xml:space="preserve">Tout d’abord, la présente </w:t>
      </w:r>
      <w:r w:rsidR="2C42F62C" w:rsidRPr="00377C1E">
        <w:rPr>
          <w:lang w:val="fr-FR"/>
        </w:rPr>
        <w:t xml:space="preserve">enquête </w:t>
      </w:r>
      <w:r w:rsidR="003A7B7D">
        <w:rPr>
          <w:lang w:val="fr-FR"/>
        </w:rPr>
        <w:t xml:space="preserve">de </w:t>
      </w:r>
      <w:r w:rsidR="190EB45B" w:rsidRPr="00377C1E">
        <w:rPr>
          <w:lang w:val="fr-FR"/>
        </w:rPr>
        <w:t xml:space="preserve">terrain </w:t>
      </w:r>
      <w:r w:rsidR="2C42F62C" w:rsidRPr="00377C1E">
        <w:rPr>
          <w:lang w:val="fr-FR"/>
        </w:rPr>
        <w:t xml:space="preserve">a pour but de rendre compte des habitudes de déplacement des citoyennes et citoyens et de leurs commentaires sur la mobilité </w:t>
      </w:r>
      <w:r w:rsidR="4EBFCCE8" w:rsidRPr="00377C1E">
        <w:rPr>
          <w:lang w:val="fr-FR"/>
        </w:rPr>
        <w:t>à Longueuil</w:t>
      </w:r>
      <w:r w:rsidR="2C42F62C">
        <w:rPr>
          <w:lang w:val="fr-FR"/>
        </w:rPr>
        <w:t xml:space="preserve">. </w:t>
      </w:r>
      <w:r w:rsidR="00406B77">
        <w:rPr>
          <w:lang w:val="fr-FR"/>
        </w:rPr>
        <w:t xml:space="preserve">Cette </w:t>
      </w:r>
      <w:r w:rsidR="00BD2DE2">
        <w:rPr>
          <w:lang w:val="fr-FR"/>
        </w:rPr>
        <w:t xml:space="preserve">étape </w:t>
      </w:r>
      <w:r w:rsidR="00406B77">
        <w:rPr>
          <w:lang w:val="fr-FR"/>
        </w:rPr>
        <w:t>est complétée par un sondage représentatif mené par la firme BIP auprès de la population de Longueuil, ainsi qu</w:t>
      </w:r>
      <w:r w:rsidR="00BD2DE2">
        <w:rPr>
          <w:lang w:val="fr-FR"/>
        </w:rPr>
        <w:t>e par</w:t>
      </w:r>
      <w:r w:rsidR="00406B77">
        <w:rPr>
          <w:lang w:val="fr-FR"/>
        </w:rPr>
        <w:t xml:space="preserve"> un questionnaire relayé par l’Office via ses canaux de communications.</w:t>
      </w:r>
      <w:r w:rsidR="2C42F62C">
        <w:rPr>
          <w:lang w:val="fr-FR"/>
        </w:rPr>
        <w:t xml:space="preserve"> </w:t>
      </w:r>
    </w:p>
    <w:p w14:paraId="5F8A3BF3" w14:textId="0E0836F0" w:rsidR="000040A5" w:rsidRDefault="000040A5" w:rsidP="488FA09A"/>
    <w:p w14:paraId="2E0200B5" w14:textId="1C8F519A" w:rsidR="00805EB7" w:rsidRDefault="33462689" w:rsidP="005F6E44">
      <w:pPr>
        <w:rPr>
          <w:lang w:val="fr-FR"/>
        </w:rPr>
      </w:pPr>
      <w:r w:rsidRPr="00377C1E">
        <w:rPr>
          <w:lang w:val="fr-FR"/>
        </w:rPr>
        <w:t xml:space="preserve">L'enquête </w:t>
      </w:r>
      <w:r w:rsidR="00FC6A0B" w:rsidRPr="00377C1E">
        <w:rPr>
          <w:lang w:val="fr-FR"/>
        </w:rPr>
        <w:t xml:space="preserve">de </w:t>
      </w:r>
      <w:r w:rsidRPr="00377C1E">
        <w:rPr>
          <w:lang w:val="fr-FR"/>
        </w:rPr>
        <w:t>terrain a été menée entre</w:t>
      </w:r>
      <w:r w:rsidR="488FA09A" w:rsidRPr="00377C1E">
        <w:rPr>
          <w:lang w:val="fr-FR"/>
        </w:rPr>
        <w:t xml:space="preserve"> </w:t>
      </w:r>
      <w:r w:rsidRPr="00377C1E">
        <w:rPr>
          <w:lang w:val="fr-FR"/>
        </w:rPr>
        <w:t>le 2</w:t>
      </w:r>
      <w:r w:rsidR="6081CB3B" w:rsidRPr="00377C1E">
        <w:rPr>
          <w:lang w:val="fr-FR"/>
        </w:rPr>
        <w:t>5 août</w:t>
      </w:r>
      <w:r w:rsidRPr="00377C1E">
        <w:rPr>
          <w:lang w:val="fr-FR"/>
        </w:rPr>
        <w:t xml:space="preserve"> </w:t>
      </w:r>
      <w:r w:rsidR="0DF5846B" w:rsidRPr="00377C1E">
        <w:rPr>
          <w:lang w:val="fr-FR"/>
        </w:rPr>
        <w:t>et le</w:t>
      </w:r>
      <w:r w:rsidRPr="00377C1E">
        <w:rPr>
          <w:lang w:val="fr-FR"/>
        </w:rPr>
        <w:t xml:space="preserve"> 2</w:t>
      </w:r>
      <w:r w:rsidR="0034F182" w:rsidRPr="00377C1E">
        <w:rPr>
          <w:lang w:val="fr-FR"/>
        </w:rPr>
        <w:t>6 septembre</w:t>
      </w:r>
      <w:r w:rsidRPr="00377C1E">
        <w:rPr>
          <w:lang w:val="fr-FR"/>
        </w:rPr>
        <w:t xml:space="preserve"> 202</w:t>
      </w:r>
      <w:r w:rsidR="3A4C9352" w:rsidRPr="00377C1E">
        <w:rPr>
          <w:lang w:val="fr-FR"/>
        </w:rPr>
        <w:t>5</w:t>
      </w:r>
      <w:r w:rsidRPr="00377C1E">
        <w:rPr>
          <w:lang w:val="fr-FR"/>
        </w:rPr>
        <w:t xml:space="preserve">. </w:t>
      </w:r>
      <w:r w:rsidR="000B2382" w:rsidRPr="00377C1E">
        <w:rPr>
          <w:lang w:val="fr-FR"/>
        </w:rPr>
        <w:t>Pendant cette période, l’équipe de l’Office s’est déployée</w:t>
      </w:r>
      <w:r w:rsidR="000B2382">
        <w:rPr>
          <w:lang w:val="fr-FR"/>
        </w:rPr>
        <w:t xml:space="preserve"> </w:t>
      </w:r>
      <w:r w:rsidR="000B2382" w:rsidRPr="00377C1E">
        <w:rPr>
          <w:lang w:val="fr-FR"/>
        </w:rPr>
        <w:t xml:space="preserve">sur le territoire, allant à la rencontre de la population de Longueuil </w:t>
      </w:r>
      <w:r w:rsidR="000B2382">
        <w:rPr>
          <w:lang w:val="fr-FR"/>
        </w:rPr>
        <w:t>pour faire</w:t>
      </w:r>
      <w:r w:rsidR="000B2382" w:rsidRPr="00377C1E">
        <w:rPr>
          <w:lang w:val="fr-FR"/>
        </w:rPr>
        <w:t xml:space="preserve"> remplir le questionnaire en personne.</w:t>
      </w:r>
    </w:p>
    <w:p w14:paraId="0B6D4569" w14:textId="77777777" w:rsidR="00805EB7" w:rsidRDefault="00805EB7" w:rsidP="488FA09A">
      <w:pPr>
        <w:rPr>
          <w:rFonts w:eastAsia="Aptos" w:cs="Aptos"/>
          <w:sz w:val="24"/>
          <w:szCs w:val="24"/>
          <w:lang w:val="fr-FR"/>
        </w:rPr>
      </w:pPr>
    </w:p>
    <w:p w14:paraId="0F6889F2" w14:textId="77777777" w:rsidR="00B3108C" w:rsidRDefault="00B3108C" w:rsidP="488FA09A">
      <w:pPr>
        <w:rPr>
          <w:b/>
          <w:color w:val="6A7029"/>
          <w:sz w:val="40"/>
          <w:szCs w:val="40"/>
        </w:rPr>
      </w:pPr>
    </w:p>
    <w:p w14:paraId="36753740" w14:textId="02041764" w:rsidR="00B3108C" w:rsidRDefault="00B3108C" w:rsidP="488FA09A">
      <w:pPr>
        <w:rPr>
          <w:b/>
          <w:color w:val="6A7029"/>
          <w:sz w:val="40"/>
          <w:szCs w:val="40"/>
        </w:rPr>
      </w:pPr>
    </w:p>
    <w:p w14:paraId="201D41F0" w14:textId="77777777" w:rsidR="00745D84" w:rsidRDefault="00745D84">
      <w:pPr>
        <w:rPr>
          <w:b/>
          <w:color w:val="6A7029"/>
          <w:sz w:val="40"/>
          <w:szCs w:val="40"/>
        </w:rPr>
      </w:pPr>
      <w:r>
        <w:rPr>
          <w:b/>
          <w:color w:val="6A7029"/>
          <w:sz w:val="40"/>
          <w:szCs w:val="40"/>
        </w:rPr>
        <w:br w:type="page"/>
      </w:r>
    </w:p>
    <w:p w14:paraId="6ADE49EC" w14:textId="77777777" w:rsidR="00B15375" w:rsidRPr="00B15375" w:rsidRDefault="00B15375" w:rsidP="488FA09A">
      <w:pPr>
        <w:rPr>
          <w:b/>
          <w:color w:val="00594E"/>
          <w:sz w:val="24"/>
          <w:szCs w:val="24"/>
        </w:rPr>
      </w:pPr>
    </w:p>
    <w:p w14:paraId="776DC53F" w14:textId="067252C7" w:rsidR="00805EB7" w:rsidRPr="00357104" w:rsidRDefault="00B15375" w:rsidP="00357104">
      <w:pPr>
        <w:pStyle w:val="Titre1"/>
        <w:rPr>
          <w:rStyle w:val="Titre1Car"/>
          <w:rFonts w:ascii="Proxima Nova Cn Rg" w:hAnsi="Proxima Nova Cn Rg"/>
          <w:b/>
          <w:shd w:val="clear" w:color="auto" w:fill="auto"/>
        </w:rPr>
      </w:pPr>
      <w:bookmarkStart w:id="16" w:name="_Toc216354471"/>
      <w:r w:rsidRPr="00357104">
        <w:rPr>
          <w:noProof/>
          <w:color w:val="00594E"/>
        </w:rPr>
        <w:drawing>
          <wp:anchor distT="0" distB="0" distL="114300" distR="114300" simplePos="0" relativeHeight="251662340" behindDoc="1" locked="0" layoutInCell="1" allowOverlap="1" wp14:anchorId="62CFF738" wp14:editId="34803F01">
            <wp:simplePos x="0" y="0"/>
            <wp:positionH relativeFrom="margin">
              <wp:align>left</wp:align>
            </wp:positionH>
            <wp:positionV relativeFrom="margin">
              <wp:posOffset>10432</wp:posOffset>
            </wp:positionV>
            <wp:extent cx="1185545" cy="1316355"/>
            <wp:effectExtent l="0" t="0" r="0" b="0"/>
            <wp:wrapSquare wrapText="bothSides"/>
            <wp:docPr id="497273057" name="Image 3"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6062" name="Image 3" descr="Une image contenant texte, Graphique, graphisme, Police&#10;&#10;Le contenu généré par l’IA peut être incorrect."/>
                    <pic:cNvPicPr/>
                  </pic:nvPicPr>
                  <pic:blipFill rotWithShape="1">
                    <a:blip r:embed="rId12" cstate="print">
                      <a:extLst>
                        <a:ext uri="{28A0092B-C50C-407E-A947-70E740481C1C}">
                          <a14:useLocalDpi xmlns:a14="http://schemas.microsoft.com/office/drawing/2010/main" val="0"/>
                        </a:ext>
                      </a:extLst>
                    </a:blip>
                    <a:srcRect l="18128" t="10272" r="16037" b="16642"/>
                    <a:stretch>
                      <a:fillRect/>
                    </a:stretch>
                  </pic:blipFill>
                  <pic:spPr bwMode="auto">
                    <a:xfrm>
                      <a:off x="0" y="0"/>
                      <a:ext cx="118554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5EB7" w:rsidRPr="00357104">
        <w:rPr>
          <w:color w:val="00594E"/>
        </w:rPr>
        <w:t>Les</w:t>
      </w:r>
      <w:r w:rsidR="00805EB7" w:rsidRPr="00357104">
        <w:rPr>
          <w:rStyle w:val="Titre1Car"/>
          <w:rFonts w:ascii="Proxima Nova Cn Rg" w:hAnsi="Proxima Nova Cn Rg"/>
          <w:b/>
          <w:color w:val="00594E"/>
          <w:shd w:val="clear" w:color="auto" w:fill="auto"/>
        </w:rPr>
        <w:t xml:space="preserve"> objectifs</w:t>
      </w:r>
      <w:bookmarkEnd w:id="16"/>
      <w:r w:rsidR="00805EB7" w:rsidRPr="00357104">
        <w:rPr>
          <w:rStyle w:val="Titre1Car"/>
          <w:rFonts w:ascii="Proxima Nova Cn Rg" w:hAnsi="Proxima Nova Cn Rg"/>
          <w:b/>
          <w:color w:val="00594E"/>
          <w:shd w:val="clear" w:color="auto" w:fill="auto"/>
        </w:rPr>
        <w:t> </w:t>
      </w:r>
    </w:p>
    <w:p w14:paraId="613CE503" w14:textId="77777777" w:rsidR="00805EB7" w:rsidRDefault="00805EB7" w:rsidP="488FA09A">
      <w:pPr>
        <w:rPr>
          <w:rFonts w:eastAsia="Aptos" w:cs="Aptos"/>
          <w:sz w:val="24"/>
          <w:szCs w:val="24"/>
          <w:lang w:val="fr-FR"/>
        </w:rPr>
      </w:pPr>
    </w:p>
    <w:p w14:paraId="5C4802A8" w14:textId="77777777" w:rsidR="00B15375" w:rsidRDefault="00B15375" w:rsidP="488FA09A">
      <w:pPr>
        <w:rPr>
          <w:rFonts w:eastAsia="Aptos" w:cs="Aptos"/>
          <w:sz w:val="24"/>
          <w:szCs w:val="24"/>
          <w:lang w:val="fr-FR"/>
        </w:rPr>
      </w:pPr>
    </w:p>
    <w:p w14:paraId="5B8F5F83" w14:textId="77777777" w:rsidR="00B15375" w:rsidRDefault="00B15375" w:rsidP="488FA09A">
      <w:pPr>
        <w:rPr>
          <w:rFonts w:eastAsia="Aptos" w:cs="Aptos"/>
          <w:sz w:val="24"/>
          <w:szCs w:val="24"/>
          <w:lang w:val="fr-FR"/>
        </w:rPr>
      </w:pPr>
    </w:p>
    <w:p w14:paraId="47A3512A" w14:textId="77777777" w:rsidR="00357104" w:rsidRDefault="00357104" w:rsidP="005F6E44">
      <w:pPr>
        <w:rPr>
          <w:lang w:val="fr-FR"/>
        </w:rPr>
      </w:pPr>
    </w:p>
    <w:p w14:paraId="51173070" w14:textId="48C84F9F" w:rsidR="556326DE" w:rsidRDefault="000B2382" w:rsidP="005F6E44">
      <w:pPr>
        <w:rPr>
          <w:lang w:val="fr-FR"/>
        </w:rPr>
      </w:pPr>
      <w:r>
        <w:rPr>
          <w:lang w:val="fr-FR"/>
        </w:rPr>
        <w:t xml:space="preserve">Cette enquête </w:t>
      </w:r>
      <w:r w:rsidR="002B5F79">
        <w:rPr>
          <w:lang w:val="fr-FR"/>
        </w:rPr>
        <w:t xml:space="preserve">a deux objectifs, le premier est d’aller à la rencontre des </w:t>
      </w:r>
      <w:r w:rsidR="00BA7588">
        <w:rPr>
          <w:lang w:val="fr-FR"/>
        </w:rPr>
        <w:t xml:space="preserve">citoyennes et citoyens pour leur faire connaitre l’Office et sa nouvelle démarche. Le second </w:t>
      </w:r>
      <w:r w:rsidR="008E51BE">
        <w:rPr>
          <w:lang w:val="fr-FR"/>
        </w:rPr>
        <w:t>objectif</w:t>
      </w:r>
      <w:r w:rsidR="00BA7588">
        <w:rPr>
          <w:lang w:val="fr-FR"/>
        </w:rPr>
        <w:t xml:space="preserve"> </w:t>
      </w:r>
      <w:r w:rsidR="008E51BE">
        <w:rPr>
          <w:lang w:val="fr-FR"/>
        </w:rPr>
        <w:t xml:space="preserve">est de rallier </w:t>
      </w:r>
      <w:r w:rsidR="00FC328B">
        <w:rPr>
          <w:lang w:val="fr-FR"/>
        </w:rPr>
        <w:t xml:space="preserve">ces </w:t>
      </w:r>
      <w:r w:rsidR="008E51BE">
        <w:rPr>
          <w:lang w:val="fr-FR"/>
        </w:rPr>
        <w:t>citoyennes et citoyens qui n’auraient pas forcément entendu parler de la démarche et qui n’y auraient pas participé</w:t>
      </w:r>
      <w:r w:rsidR="00FC328B">
        <w:rPr>
          <w:lang w:val="fr-FR"/>
        </w:rPr>
        <w:t>, à travers notre questionnaire en ligne par exemple</w:t>
      </w:r>
      <w:r w:rsidR="008E51BE">
        <w:rPr>
          <w:lang w:val="fr-FR"/>
        </w:rPr>
        <w:t xml:space="preserve">. Cela permet de rejoindre le plus de </w:t>
      </w:r>
      <w:r w:rsidR="008E51BE" w:rsidRPr="556326DE">
        <w:rPr>
          <w:lang w:val="fr-FR"/>
        </w:rPr>
        <w:t xml:space="preserve">citoyennes et </w:t>
      </w:r>
      <w:r w:rsidR="008E51BE">
        <w:rPr>
          <w:lang w:val="fr-FR"/>
        </w:rPr>
        <w:t>citoyens possible.</w:t>
      </w:r>
      <w:r w:rsidR="008E51BE">
        <w:rPr>
          <w:rFonts w:eastAsia="Proxima Nova Cn Rg" w:cs="Proxima Nova Cn Rg"/>
          <w:lang w:val="fr-FR"/>
        </w:rPr>
        <w:t xml:space="preserve"> </w:t>
      </w:r>
      <w:r w:rsidR="00406B77">
        <w:rPr>
          <w:lang w:val="fr-FR"/>
        </w:rPr>
        <w:t xml:space="preserve">Chaque personne répondante </w:t>
      </w:r>
      <w:r w:rsidR="00DB39FC">
        <w:rPr>
          <w:lang w:val="fr-FR"/>
        </w:rPr>
        <w:t>a été interrogée</w:t>
      </w:r>
      <w:r w:rsidR="00406B77">
        <w:rPr>
          <w:lang w:val="fr-FR"/>
        </w:rPr>
        <w:t xml:space="preserve"> sur son mode de déplacement le jour</w:t>
      </w:r>
      <w:r w:rsidR="00A60455">
        <w:rPr>
          <w:lang w:val="fr-FR"/>
        </w:rPr>
        <w:t xml:space="preserve"> </w:t>
      </w:r>
      <w:r w:rsidR="00406B77">
        <w:rPr>
          <w:lang w:val="fr-FR"/>
        </w:rPr>
        <w:t>même de l’entrevue ainsi que son utilisation des trois autres modes de déplacements dans sa vie quotidienne</w:t>
      </w:r>
      <w:r w:rsidR="008E51BE">
        <w:rPr>
          <w:lang w:val="fr-FR"/>
        </w:rPr>
        <w:t xml:space="preserve">, afin de comprendre </w:t>
      </w:r>
      <w:r w:rsidR="00585E19">
        <w:rPr>
          <w:lang w:val="fr-FR"/>
        </w:rPr>
        <w:t>s’il</w:t>
      </w:r>
      <w:r w:rsidR="008E51BE">
        <w:rPr>
          <w:lang w:val="fr-FR"/>
        </w:rPr>
        <w:t xml:space="preserve"> existe des </w:t>
      </w:r>
      <w:r w:rsidR="00AD1562">
        <w:rPr>
          <w:lang w:val="fr-FR"/>
        </w:rPr>
        <w:t xml:space="preserve">éléments transversaux justifiant l’utilisation d’un mode de transport plutôt qu’un autre. </w:t>
      </w:r>
    </w:p>
    <w:p w14:paraId="3444E798" w14:textId="77777777" w:rsidR="00585E19" w:rsidRDefault="00585E19" w:rsidP="005F6E44">
      <w:pPr>
        <w:rPr>
          <w:lang w:val="fr-FR"/>
        </w:rPr>
      </w:pPr>
    </w:p>
    <w:p w14:paraId="17D382FF" w14:textId="0DA02C97" w:rsidR="00AD1562" w:rsidRDefault="33462689" w:rsidP="005F6E44">
      <w:r w:rsidRPr="00377C1E">
        <w:t>Au total,</w:t>
      </w:r>
      <w:r>
        <w:t xml:space="preserve"> </w:t>
      </w:r>
      <w:r w:rsidR="00FC328B">
        <w:t>ce sont</w:t>
      </w:r>
      <w:r w:rsidRPr="00377C1E">
        <w:t xml:space="preserve"> </w:t>
      </w:r>
      <w:r w:rsidR="5B083BB3" w:rsidRPr="00377C1E">
        <w:t>464</w:t>
      </w:r>
      <w:r w:rsidRPr="00377C1E">
        <w:t xml:space="preserve"> personnes</w:t>
      </w:r>
      <w:r w:rsidR="00FC328B">
        <w:t xml:space="preserve"> qui</w:t>
      </w:r>
      <w:r w:rsidRPr="00377C1E">
        <w:t xml:space="preserve"> ont répondu</w:t>
      </w:r>
      <w:r w:rsidR="4A85B3F1" w:rsidRPr="00377C1E">
        <w:t xml:space="preserve"> à cette enquête</w:t>
      </w:r>
      <w:r w:rsidR="00FC6A0B" w:rsidRPr="00377C1E">
        <w:t xml:space="preserve"> de</w:t>
      </w:r>
      <w:r w:rsidR="4A85B3F1" w:rsidRPr="00377C1E">
        <w:t xml:space="preserve"> terrain.</w:t>
      </w:r>
      <w:r w:rsidR="00DC14F0">
        <w:t xml:space="preserve"> </w:t>
      </w:r>
      <w:r w:rsidR="00A87975">
        <w:t>Ces personnes ont été abordé</w:t>
      </w:r>
      <w:r w:rsidR="00A60455">
        <w:t>e</w:t>
      </w:r>
      <w:r w:rsidR="00A87975">
        <w:t xml:space="preserve">s au hasard </w:t>
      </w:r>
      <w:r w:rsidR="004237AC" w:rsidRPr="556326DE">
        <w:t xml:space="preserve">et de manière volontaire </w:t>
      </w:r>
      <w:r w:rsidR="00A87975">
        <w:t xml:space="preserve">dans différents lieux publics à travers la Ville. </w:t>
      </w:r>
      <w:r w:rsidR="00AD1562">
        <w:t xml:space="preserve">Elles ont répondu à une série de questions sur leurs habitudes de déplacements avant de laisser la place à l’expression de leurs commentaires généraux sur </w:t>
      </w:r>
      <w:r w:rsidR="00585E19">
        <w:t>la mobilité à Longueuil.</w:t>
      </w:r>
    </w:p>
    <w:p w14:paraId="36A60E54" w14:textId="77777777" w:rsidR="00AD1562" w:rsidRDefault="00AD1562" w:rsidP="005F6E44"/>
    <w:p w14:paraId="1DEB968B" w14:textId="2623C46E" w:rsidR="00687249" w:rsidRPr="00377C1E" w:rsidRDefault="00FC328B" w:rsidP="488FA09A">
      <w:r>
        <w:t>Veuillez noter que l</w:t>
      </w:r>
      <w:r w:rsidR="00687249" w:rsidRPr="00687249">
        <w:t>a notion de marge d’erreur ne s’applique pas</w:t>
      </w:r>
      <w:r w:rsidR="00A60455">
        <w:t>,</w:t>
      </w:r>
      <w:r w:rsidR="00687249" w:rsidRPr="00687249">
        <w:t xml:space="preserve"> car </w:t>
      </w:r>
      <w:r w:rsidR="00687249" w:rsidRPr="00585E19">
        <w:rPr>
          <w:b/>
        </w:rPr>
        <w:t>cet échantillon n’est ni probabiliste ni représentatif de la population</w:t>
      </w:r>
      <w:r w:rsidR="00687249" w:rsidRPr="00687249">
        <w:t>.</w:t>
      </w:r>
      <w:r w:rsidR="009602D4" w:rsidRPr="556326DE">
        <w:t xml:space="preserve"> </w:t>
      </w:r>
      <w:r w:rsidR="0027635E" w:rsidRPr="556326DE">
        <w:t xml:space="preserve">Les résultats de cette enquête </w:t>
      </w:r>
      <w:r w:rsidR="002B544B" w:rsidRPr="556326DE">
        <w:t xml:space="preserve">ne peuvent donc pas </w:t>
      </w:r>
      <w:r w:rsidR="00BC0D28" w:rsidRPr="556326DE">
        <w:t>être extrapolés à l’ensemble de la population de Longueuil</w:t>
      </w:r>
      <w:r w:rsidR="004237AC" w:rsidRPr="556326DE">
        <w:t>.</w:t>
      </w:r>
    </w:p>
    <w:p w14:paraId="3107A803" w14:textId="109D2536" w:rsidR="004E0ADE" w:rsidRDefault="004E0ADE">
      <w:pPr>
        <w:rPr>
          <w:rFonts w:eastAsia="Aptos" w:cs="Aptos"/>
          <w:sz w:val="24"/>
          <w:szCs w:val="24"/>
        </w:rPr>
      </w:pPr>
      <w:r>
        <w:rPr>
          <w:rFonts w:eastAsia="Aptos" w:cs="Aptos"/>
          <w:sz w:val="24"/>
          <w:szCs w:val="24"/>
        </w:rPr>
        <w:br w:type="page"/>
      </w:r>
    </w:p>
    <w:p w14:paraId="7D83C4F1" w14:textId="5D3E2D45" w:rsidR="000040A5" w:rsidRDefault="1D52EB0F" w:rsidP="004E0ADE">
      <w:pPr>
        <w:pStyle w:val="Titre3"/>
        <w:shd w:val="clear" w:color="auto" w:fill="FFFFFF" w:themeFill="background1"/>
        <w:rPr>
          <w:lang w:val="fr-FR"/>
        </w:rPr>
      </w:pPr>
      <w:bookmarkStart w:id="17" w:name="_Toc1380259813"/>
      <w:bookmarkStart w:id="18" w:name="_Toc216354390"/>
      <w:bookmarkStart w:id="19" w:name="_Toc216354472"/>
      <w:r w:rsidRPr="7FA7AD28">
        <w:rPr>
          <w:lang w:val="fr-FR"/>
        </w:rPr>
        <w:lastRenderedPageBreak/>
        <w:t>Tableau 1 : Calendrier des interceptions sur le territoire</w:t>
      </w:r>
      <w:bookmarkEnd w:id="17"/>
      <w:bookmarkEnd w:id="18"/>
      <w:bookmarkEnd w:id="19"/>
    </w:p>
    <w:tbl>
      <w:tblPr>
        <w:tblStyle w:val="Grilledutableau"/>
        <w:tblW w:w="906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410"/>
        <w:gridCol w:w="3402"/>
        <w:gridCol w:w="2268"/>
        <w:gridCol w:w="1985"/>
      </w:tblGrid>
      <w:tr w:rsidR="488FA09A" w14:paraId="795DB93E" w14:textId="275EAEB9" w:rsidTr="00D47C8D">
        <w:trPr>
          <w:trHeight w:val="296"/>
        </w:trPr>
        <w:tc>
          <w:tcPr>
            <w:tcW w:w="1410" w:type="dxa"/>
            <w:tcMar>
              <w:left w:w="105" w:type="dxa"/>
              <w:right w:w="105" w:type="dxa"/>
            </w:tcMar>
          </w:tcPr>
          <w:p w14:paraId="2FE6ADF6" w14:textId="32E9A3C4" w:rsidR="488FA09A" w:rsidRDefault="488FA09A" w:rsidP="488FA09A">
            <w:r w:rsidRPr="488FA09A">
              <w:rPr>
                <w:lang w:val="fr-CA"/>
              </w:rPr>
              <w:t>Date</w:t>
            </w:r>
          </w:p>
        </w:tc>
        <w:tc>
          <w:tcPr>
            <w:tcW w:w="3402" w:type="dxa"/>
            <w:tcMar>
              <w:left w:w="105" w:type="dxa"/>
              <w:right w:w="105" w:type="dxa"/>
            </w:tcMar>
          </w:tcPr>
          <w:p w14:paraId="73C7D0B4" w14:textId="6B2BAF4D" w:rsidR="62ACF6E6" w:rsidRDefault="62ACF6E6" w:rsidP="00F9705C">
            <w:pPr>
              <w:rPr>
                <w:lang w:val="fr-CA"/>
              </w:rPr>
            </w:pPr>
            <w:r w:rsidRPr="488FA09A">
              <w:rPr>
                <w:lang w:val="fr-CA"/>
              </w:rPr>
              <w:t>Lieu et activ</w:t>
            </w:r>
            <w:r>
              <w:rPr>
                <w:lang w:val="fr-CA"/>
              </w:rPr>
              <w:t>ité</w:t>
            </w:r>
          </w:p>
        </w:tc>
        <w:tc>
          <w:tcPr>
            <w:tcW w:w="2268" w:type="dxa"/>
          </w:tcPr>
          <w:p w14:paraId="2E83BD48" w14:textId="09B9A2AB" w:rsidR="00D47C8D" w:rsidRDefault="00D47C8D" w:rsidP="00F9705C">
            <w:pPr>
              <w:rPr>
                <w:lang w:val="fr-CA"/>
              </w:rPr>
            </w:pPr>
            <w:r>
              <w:rPr>
                <w:lang w:val="fr-CA"/>
              </w:rPr>
              <w:t>Arrondissement</w:t>
            </w:r>
          </w:p>
        </w:tc>
        <w:tc>
          <w:tcPr>
            <w:tcW w:w="1985" w:type="dxa"/>
          </w:tcPr>
          <w:p w14:paraId="2DB8F613" w14:textId="0C20CD19" w:rsidR="00D47C8D" w:rsidRPr="488FA09A" w:rsidRDefault="00D47C8D" w:rsidP="004E0ADE">
            <w:pPr>
              <w:jc w:val="left"/>
              <w:rPr>
                <w:lang w:val="fr-CA"/>
              </w:rPr>
            </w:pPr>
            <w:r>
              <w:rPr>
                <w:lang w:val="fr-CA"/>
              </w:rPr>
              <w:t>Nombre de réponse</w:t>
            </w:r>
            <w:r w:rsidR="0009413D">
              <w:rPr>
                <w:lang w:val="fr-CA"/>
              </w:rPr>
              <w:t>s</w:t>
            </w:r>
          </w:p>
        </w:tc>
      </w:tr>
      <w:tr w:rsidR="488FA09A" w14:paraId="6995CCE5" w14:textId="1A122417" w:rsidTr="00D47C8D">
        <w:trPr>
          <w:trHeight w:val="296"/>
        </w:trPr>
        <w:tc>
          <w:tcPr>
            <w:tcW w:w="1410" w:type="dxa"/>
            <w:tcMar>
              <w:left w:w="105" w:type="dxa"/>
              <w:right w:w="105" w:type="dxa"/>
            </w:tcMar>
          </w:tcPr>
          <w:p w14:paraId="71EAB195" w14:textId="3EFBCE5A" w:rsidR="488FA09A" w:rsidRDefault="488FA09A" w:rsidP="488FA09A">
            <w:r w:rsidRPr="488FA09A">
              <w:rPr>
                <w:lang w:val="fr-CA"/>
              </w:rPr>
              <w:t>Jeudi 28 août</w:t>
            </w:r>
            <w:r w:rsidR="001E1018">
              <w:rPr>
                <w:lang w:val="fr-CA"/>
              </w:rPr>
              <w:t xml:space="preserve"> </w:t>
            </w:r>
            <w:r w:rsidR="00E2708B">
              <w:rPr>
                <w:lang w:val="fr-CA"/>
              </w:rPr>
              <w:t>2025</w:t>
            </w:r>
          </w:p>
        </w:tc>
        <w:tc>
          <w:tcPr>
            <w:tcW w:w="3402" w:type="dxa"/>
            <w:tcMar>
              <w:left w:w="105" w:type="dxa"/>
              <w:right w:w="105" w:type="dxa"/>
            </w:tcMar>
          </w:tcPr>
          <w:p w14:paraId="1115E29C" w14:textId="4BEE90E1" w:rsidR="488FA09A" w:rsidRDefault="488FA09A" w:rsidP="488FA09A">
            <w:r w:rsidRPr="488FA09A">
              <w:rPr>
                <w:lang w:val="fr-CA"/>
              </w:rPr>
              <w:t>Animation sur la rue Saint-Charles</w:t>
            </w:r>
          </w:p>
        </w:tc>
        <w:tc>
          <w:tcPr>
            <w:tcW w:w="2268" w:type="dxa"/>
          </w:tcPr>
          <w:p w14:paraId="7EC09CFB" w14:textId="4587C321" w:rsidR="00D47C8D" w:rsidRDefault="00D47C8D" w:rsidP="488FA09A">
            <w:pPr>
              <w:rPr>
                <w:lang w:val="fr-CA"/>
              </w:rPr>
            </w:pPr>
            <w:r>
              <w:rPr>
                <w:lang w:val="fr-CA"/>
              </w:rPr>
              <w:t>Vieux-Longueuil</w:t>
            </w:r>
          </w:p>
        </w:tc>
        <w:tc>
          <w:tcPr>
            <w:tcW w:w="1985" w:type="dxa"/>
          </w:tcPr>
          <w:p w14:paraId="236F1C70" w14:textId="6A209352" w:rsidR="00D47C8D" w:rsidRPr="488FA09A" w:rsidRDefault="00D47C8D" w:rsidP="488FA09A">
            <w:pPr>
              <w:rPr>
                <w:lang w:val="fr-CA"/>
              </w:rPr>
            </w:pPr>
            <w:r>
              <w:rPr>
                <w:lang w:val="fr-CA"/>
              </w:rPr>
              <w:t>12 réponses</w:t>
            </w:r>
          </w:p>
        </w:tc>
      </w:tr>
      <w:tr w:rsidR="488FA09A" w14:paraId="10FCB5FF" w14:textId="03F69B1D" w:rsidTr="00D47C8D">
        <w:trPr>
          <w:trHeight w:val="296"/>
        </w:trPr>
        <w:tc>
          <w:tcPr>
            <w:tcW w:w="1410" w:type="dxa"/>
            <w:tcMar>
              <w:left w:w="105" w:type="dxa"/>
              <w:right w:w="105" w:type="dxa"/>
            </w:tcMar>
          </w:tcPr>
          <w:p w14:paraId="7373A2FA" w14:textId="66C03A07" w:rsidR="488FA09A" w:rsidRDefault="488FA09A" w:rsidP="488FA09A">
            <w:r w:rsidRPr="488FA09A">
              <w:rPr>
                <w:lang w:val="fr-CA"/>
              </w:rPr>
              <w:t>Samedi 30 août</w:t>
            </w:r>
            <w:r w:rsidR="00B10EA6">
              <w:rPr>
                <w:lang w:val="fr-CA"/>
              </w:rPr>
              <w:t xml:space="preserve"> 2025</w:t>
            </w:r>
          </w:p>
        </w:tc>
        <w:tc>
          <w:tcPr>
            <w:tcW w:w="3402" w:type="dxa"/>
            <w:tcMar>
              <w:left w:w="105" w:type="dxa"/>
              <w:right w:w="105" w:type="dxa"/>
            </w:tcMar>
          </w:tcPr>
          <w:p w14:paraId="7174E7F2" w14:textId="0694D32B" w:rsidR="488FA09A" w:rsidRDefault="488FA09A" w:rsidP="488FA09A">
            <w:r w:rsidRPr="488FA09A">
              <w:rPr>
                <w:lang w:val="fr-CA"/>
              </w:rPr>
              <w:t>Exposition voitures anciennes</w:t>
            </w:r>
          </w:p>
        </w:tc>
        <w:tc>
          <w:tcPr>
            <w:tcW w:w="2268" w:type="dxa"/>
          </w:tcPr>
          <w:p w14:paraId="1620CA70" w14:textId="154C6427" w:rsidR="000017D1" w:rsidRDefault="000017D1" w:rsidP="488FA09A">
            <w:pPr>
              <w:rPr>
                <w:lang w:val="fr-CA"/>
              </w:rPr>
            </w:pPr>
            <w:r>
              <w:rPr>
                <w:lang w:val="fr-CA"/>
              </w:rPr>
              <w:t>Vieux-Longueuil</w:t>
            </w:r>
          </w:p>
        </w:tc>
        <w:tc>
          <w:tcPr>
            <w:tcW w:w="1985" w:type="dxa"/>
          </w:tcPr>
          <w:p w14:paraId="1FC2BFF6" w14:textId="32FC5A4B" w:rsidR="00D47C8D" w:rsidRPr="488FA09A" w:rsidRDefault="00D47C8D" w:rsidP="488FA09A">
            <w:pPr>
              <w:rPr>
                <w:lang w:val="fr-CA"/>
              </w:rPr>
            </w:pPr>
            <w:r>
              <w:rPr>
                <w:lang w:val="fr-CA"/>
              </w:rPr>
              <w:t>0 réponse</w:t>
            </w:r>
            <w:r>
              <w:rPr>
                <w:rStyle w:val="Appelnotedebasdep"/>
                <w:sz w:val="24"/>
                <w:szCs w:val="24"/>
                <w:lang w:val="fr-CA"/>
              </w:rPr>
              <w:footnoteReference w:id="3"/>
            </w:r>
          </w:p>
        </w:tc>
      </w:tr>
      <w:tr w:rsidR="488FA09A" w14:paraId="153BF477" w14:textId="2F5F9010" w:rsidTr="00D47C8D">
        <w:trPr>
          <w:trHeight w:val="296"/>
        </w:trPr>
        <w:tc>
          <w:tcPr>
            <w:tcW w:w="1410" w:type="dxa"/>
            <w:tcMar>
              <w:left w:w="105" w:type="dxa"/>
              <w:right w:w="105" w:type="dxa"/>
            </w:tcMar>
          </w:tcPr>
          <w:p w14:paraId="77034E93" w14:textId="03CA6866" w:rsidR="488FA09A" w:rsidRDefault="488FA09A" w:rsidP="488FA09A">
            <w:r w:rsidRPr="488FA09A">
              <w:rPr>
                <w:lang w:val="fr-CA"/>
              </w:rPr>
              <w:t>Jeudi 4 septembre</w:t>
            </w:r>
            <w:r w:rsidR="00653F2B">
              <w:rPr>
                <w:lang w:val="fr-CA"/>
              </w:rPr>
              <w:t xml:space="preserve"> 2025</w:t>
            </w:r>
            <w:r w:rsidR="00557083">
              <w:rPr>
                <w:lang w:val="fr-CA"/>
              </w:rPr>
              <w:t xml:space="preserve"> </w:t>
            </w:r>
          </w:p>
        </w:tc>
        <w:tc>
          <w:tcPr>
            <w:tcW w:w="3402" w:type="dxa"/>
            <w:tcMar>
              <w:left w:w="105" w:type="dxa"/>
              <w:right w:w="105" w:type="dxa"/>
            </w:tcMar>
          </w:tcPr>
          <w:p w14:paraId="4ACD597C" w14:textId="514A3232" w:rsidR="488FA09A" w:rsidRDefault="488FA09A" w:rsidP="488FA09A">
            <w:r w:rsidRPr="488FA09A">
              <w:rPr>
                <w:lang w:val="fr-CA"/>
              </w:rPr>
              <w:t>Marché public ambulant</w:t>
            </w:r>
          </w:p>
          <w:p w14:paraId="63EE836B" w14:textId="222C3EA8" w:rsidR="488FA09A" w:rsidRDefault="488FA09A" w:rsidP="488FA09A">
            <w:r w:rsidRPr="488FA09A">
              <w:rPr>
                <w:lang w:val="fr-CA"/>
              </w:rPr>
              <w:t>Parc Pierre-et-Bernard-Lucas</w:t>
            </w:r>
          </w:p>
        </w:tc>
        <w:tc>
          <w:tcPr>
            <w:tcW w:w="2268" w:type="dxa"/>
          </w:tcPr>
          <w:p w14:paraId="170F8F4E" w14:textId="080B0DB7" w:rsidR="005422CD" w:rsidRDefault="005422CD" w:rsidP="488FA09A">
            <w:pPr>
              <w:rPr>
                <w:lang w:val="fr-CA"/>
              </w:rPr>
            </w:pPr>
            <w:r>
              <w:rPr>
                <w:lang w:val="fr-CA"/>
              </w:rPr>
              <w:t>Saint-Hubert</w:t>
            </w:r>
          </w:p>
        </w:tc>
        <w:tc>
          <w:tcPr>
            <w:tcW w:w="1985" w:type="dxa"/>
          </w:tcPr>
          <w:p w14:paraId="2CCBFC76" w14:textId="6269FCAE" w:rsidR="00D47C8D" w:rsidRPr="488FA09A" w:rsidRDefault="00D47C8D" w:rsidP="488FA09A">
            <w:pPr>
              <w:rPr>
                <w:lang w:val="fr-CA"/>
              </w:rPr>
            </w:pPr>
            <w:r>
              <w:rPr>
                <w:lang w:val="fr-CA"/>
              </w:rPr>
              <w:t>15 réponses</w:t>
            </w:r>
          </w:p>
        </w:tc>
      </w:tr>
      <w:tr w:rsidR="488FA09A" w14:paraId="06D6D8BF" w14:textId="445104E5" w:rsidTr="00D47C8D">
        <w:trPr>
          <w:trHeight w:val="296"/>
        </w:trPr>
        <w:tc>
          <w:tcPr>
            <w:tcW w:w="1410" w:type="dxa"/>
            <w:tcMar>
              <w:left w:w="105" w:type="dxa"/>
              <w:right w:w="105" w:type="dxa"/>
            </w:tcMar>
          </w:tcPr>
          <w:p w14:paraId="051B0844" w14:textId="0F8F2C78" w:rsidR="488FA09A" w:rsidRDefault="488FA09A" w:rsidP="488FA09A">
            <w:r w:rsidRPr="488FA09A">
              <w:rPr>
                <w:lang w:val="fr-CA"/>
              </w:rPr>
              <w:t>Vendredi 5 septembre</w:t>
            </w:r>
            <w:r w:rsidR="00BA1407">
              <w:rPr>
                <w:lang w:val="fr-CA"/>
              </w:rPr>
              <w:t xml:space="preserve"> 2025</w:t>
            </w:r>
          </w:p>
        </w:tc>
        <w:tc>
          <w:tcPr>
            <w:tcW w:w="3402" w:type="dxa"/>
            <w:tcMar>
              <w:left w:w="105" w:type="dxa"/>
              <w:right w:w="105" w:type="dxa"/>
            </w:tcMar>
          </w:tcPr>
          <w:p w14:paraId="01E00846" w14:textId="21F1E32D" w:rsidR="488FA09A" w:rsidRDefault="488FA09A" w:rsidP="488FA09A">
            <w:r w:rsidRPr="488FA09A">
              <w:rPr>
                <w:lang w:val="fr-CA"/>
              </w:rPr>
              <w:t>Marché public ambulant</w:t>
            </w:r>
          </w:p>
          <w:p w14:paraId="756CA28F" w14:textId="7C1031D3" w:rsidR="488FA09A" w:rsidRDefault="488FA09A" w:rsidP="488FA09A">
            <w:pPr>
              <w:rPr>
                <w:lang w:val="fr-CA"/>
              </w:rPr>
            </w:pPr>
            <w:r w:rsidRPr="488FA09A">
              <w:rPr>
                <w:lang w:val="fr-CA"/>
              </w:rPr>
              <w:t xml:space="preserve">Boulangerie de Saint-Hubert </w:t>
            </w:r>
          </w:p>
        </w:tc>
        <w:tc>
          <w:tcPr>
            <w:tcW w:w="2268" w:type="dxa"/>
          </w:tcPr>
          <w:p w14:paraId="3E6439E7" w14:textId="037793A2" w:rsidR="005422CD" w:rsidRDefault="005422CD" w:rsidP="488FA09A">
            <w:pPr>
              <w:rPr>
                <w:lang w:val="fr-CA"/>
              </w:rPr>
            </w:pPr>
            <w:r>
              <w:rPr>
                <w:lang w:val="fr-CA"/>
              </w:rPr>
              <w:t>Saint-Hubert</w:t>
            </w:r>
          </w:p>
        </w:tc>
        <w:tc>
          <w:tcPr>
            <w:tcW w:w="1985" w:type="dxa"/>
          </w:tcPr>
          <w:p w14:paraId="38F32EC0" w14:textId="154CCD14" w:rsidR="00D47C8D" w:rsidRPr="488FA09A" w:rsidRDefault="00D47C8D" w:rsidP="488FA09A">
            <w:pPr>
              <w:rPr>
                <w:lang w:val="fr-CA"/>
              </w:rPr>
            </w:pPr>
            <w:r>
              <w:rPr>
                <w:lang w:val="fr-CA"/>
              </w:rPr>
              <w:t>18 réponses</w:t>
            </w:r>
          </w:p>
        </w:tc>
      </w:tr>
      <w:tr w:rsidR="488FA09A" w14:paraId="2CCB797B" w14:textId="41716CE3" w:rsidTr="00D47C8D">
        <w:trPr>
          <w:trHeight w:val="296"/>
        </w:trPr>
        <w:tc>
          <w:tcPr>
            <w:tcW w:w="1410" w:type="dxa"/>
            <w:tcMar>
              <w:left w:w="105" w:type="dxa"/>
              <w:right w:w="105" w:type="dxa"/>
            </w:tcMar>
          </w:tcPr>
          <w:p w14:paraId="52B4564D" w14:textId="0781ADF0" w:rsidR="488FA09A" w:rsidRDefault="488FA09A" w:rsidP="488FA09A">
            <w:r w:rsidRPr="488FA09A">
              <w:rPr>
                <w:lang w:val="fr-CA"/>
              </w:rPr>
              <w:t>Mardi 9 septembre</w:t>
            </w:r>
            <w:r w:rsidR="001461D2">
              <w:rPr>
                <w:lang w:val="fr-CA"/>
              </w:rPr>
              <w:t xml:space="preserve"> 2025</w:t>
            </w:r>
          </w:p>
        </w:tc>
        <w:tc>
          <w:tcPr>
            <w:tcW w:w="3402" w:type="dxa"/>
            <w:tcMar>
              <w:left w:w="105" w:type="dxa"/>
              <w:right w:w="105" w:type="dxa"/>
            </w:tcMar>
          </w:tcPr>
          <w:p w14:paraId="60758F19" w14:textId="55C93156" w:rsidR="488FA09A" w:rsidRDefault="488FA09A" w:rsidP="488FA09A">
            <w:r w:rsidRPr="488FA09A">
              <w:rPr>
                <w:lang w:val="fr-CA"/>
              </w:rPr>
              <w:t>Bibliothèque Georges-Dor</w:t>
            </w:r>
          </w:p>
        </w:tc>
        <w:tc>
          <w:tcPr>
            <w:tcW w:w="2268" w:type="dxa"/>
          </w:tcPr>
          <w:p w14:paraId="6934778E" w14:textId="3A9289EB" w:rsidR="00173243" w:rsidRDefault="00173243" w:rsidP="488FA09A">
            <w:pPr>
              <w:rPr>
                <w:lang w:val="fr-CA"/>
              </w:rPr>
            </w:pPr>
            <w:r>
              <w:rPr>
                <w:lang w:val="fr-CA"/>
              </w:rPr>
              <w:t>Vieux-Longueuil</w:t>
            </w:r>
          </w:p>
        </w:tc>
        <w:tc>
          <w:tcPr>
            <w:tcW w:w="1985" w:type="dxa"/>
          </w:tcPr>
          <w:p w14:paraId="2F782A05" w14:textId="353FBCA3" w:rsidR="00D47C8D" w:rsidRPr="488FA09A" w:rsidRDefault="00D47C8D" w:rsidP="488FA09A">
            <w:pPr>
              <w:rPr>
                <w:lang w:val="fr-CA"/>
              </w:rPr>
            </w:pPr>
            <w:r>
              <w:rPr>
                <w:lang w:val="fr-CA"/>
              </w:rPr>
              <w:t>30 réponses</w:t>
            </w:r>
          </w:p>
        </w:tc>
      </w:tr>
      <w:tr w:rsidR="488FA09A" w14:paraId="49656057" w14:textId="4AF44F66" w:rsidTr="00D47C8D">
        <w:trPr>
          <w:trHeight w:val="296"/>
        </w:trPr>
        <w:tc>
          <w:tcPr>
            <w:tcW w:w="1410" w:type="dxa"/>
            <w:tcMar>
              <w:left w:w="105" w:type="dxa"/>
              <w:right w:w="105" w:type="dxa"/>
            </w:tcMar>
          </w:tcPr>
          <w:p w14:paraId="5BBD2A8B" w14:textId="70DA5F26" w:rsidR="488FA09A" w:rsidRDefault="488FA09A" w:rsidP="488FA09A">
            <w:r w:rsidRPr="488FA09A">
              <w:rPr>
                <w:lang w:val="fr-CA"/>
              </w:rPr>
              <w:t>Jeudi 11 septembre</w:t>
            </w:r>
            <w:r w:rsidR="000B4235">
              <w:rPr>
                <w:lang w:val="fr-CA"/>
              </w:rPr>
              <w:t xml:space="preserve"> 2025</w:t>
            </w:r>
          </w:p>
        </w:tc>
        <w:tc>
          <w:tcPr>
            <w:tcW w:w="3402" w:type="dxa"/>
            <w:tcMar>
              <w:left w:w="105" w:type="dxa"/>
              <w:right w:w="105" w:type="dxa"/>
            </w:tcMar>
          </w:tcPr>
          <w:p w14:paraId="49C1705D" w14:textId="46B4EB04" w:rsidR="488FA09A" w:rsidRDefault="488FA09A" w:rsidP="488FA09A">
            <w:r w:rsidRPr="488FA09A">
              <w:rPr>
                <w:lang w:val="fr-CA"/>
              </w:rPr>
              <w:t>Parc René-Veillet</w:t>
            </w:r>
          </w:p>
        </w:tc>
        <w:tc>
          <w:tcPr>
            <w:tcW w:w="2268" w:type="dxa"/>
          </w:tcPr>
          <w:p w14:paraId="63963EB4" w14:textId="2CF573B9" w:rsidR="0091079C" w:rsidRDefault="0091079C" w:rsidP="488FA09A">
            <w:pPr>
              <w:rPr>
                <w:lang w:val="fr-CA"/>
              </w:rPr>
            </w:pPr>
            <w:r>
              <w:rPr>
                <w:lang w:val="fr-CA"/>
              </w:rPr>
              <w:t>Greenfield Park</w:t>
            </w:r>
          </w:p>
        </w:tc>
        <w:tc>
          <w:tcPr>
            <w:tcW w:w="1985" w:type="dxa"/>
          </w:tcPr>
          <w:p w14:paraId="7CAF7817" w14:textId="193A1076" w:rsidR="00D47C8D" w:rsidRPr="488FA09A" w:rsidRDefault="00D47C8D" w:rsidP="488FA09A">
            <w:pPr>
              <w:rPr>
                <w:lang w:val="fr-CA"/>
              </w:rPr>
            </w:pPr>
            <w:r>
              <w:rPr>
                <w:lang w:val="fr-CA"/>
              </w:rPr>
              <w:t>35 réponses</w:t>
            </w:r>
          </w:p>
        </w:tc>
      </w:tr>
      <w:tr w:rsidR="488FA09A" w14:paraId="4FE85FFF" w14:textId="5BE41D02" w:rsidTr="00D47C8D">
        <w:trPr>
          <w:trHeight w:val="296"/>
        </w:trPr>
        <w:tc>
          <w:tcPr>
            <w:tcW w:w="1410" w:type="dxa"/>
            <w:vMerge w:val="restart"/>
            <w:tcMar>
              <w:left w:w="105" w:type="dxa"/>
              <w:right w:w="105" w:type="dxa"/>
            </w:tcMar>
          </w:tcPr>
          <w:p w14:paraId="278AD1E4" w14:textId="2FA0009B" w:rsidR="488FA09A" w:rsidRDefault="488FA09A" w:rsidP="488FA09A">
            <w:r w:rsidRPr="488FA09A">
              <w:rPr>
                <w:lang w:val="fr-CA"/>
              </w:rPr>
              <w:t>Samedi 13 septembre</w:t>
            </w:r>
            <w:r w:rsidR="000B4235">
              <w:rPr>
                <w:lang w:val="fr-CA"/>
              </w:rPr>
              <w:t xml:space="preserve"> 2025</w:t>
            </w:r>
          </w:p>
        </w:tc>
        <w:tc>
          <w:tcPr>
            <w:tcW w:w="3402" w:type="dxa"/>
            <w:tcMar>
              <w:left w:w="105" w:type="dxa"/>
              <w:right w:w="105" w:type="dxa"/>
            </w:tcMar>
          </w:tcPr>
          <w:p w14:paraId="2BD71B59" w14:textId="46293856" w:rsidR="488FA09A" w:rsidRDefault="488FA09A" w:rsidP="488FA09A">
            <w:r w:rsidRPr="488FA09A">
              <w:rPr>
                <w:lang w:val="fr-CA"/>
              </w:rPr>
              <w:t>Parc Michel-Chartrand</w:t>
            </w:r>
          </w:p>
        </w:tc>
        <w:tc>
          <w:tcPr>
            <w:tcW w:w="2268" w:type="dxa"/>
          </w:tcPr>
          <w:p w14:paraId="58DFA06D" w14:textId="02597ED8" w:rsidR="0091079C" w:rsidRDefault="0091079C" w:rsidP="488FA09A">
            <w:pPr>
              <w:rPr>
                <w:lang w:val="fr-CA"/>
              </w:rPr>
            </w:pPr>
            <w:r>
              <w:rPr>
                <w:lang w:val="fr-CA"/>
              </w:rPr>
              <w:t>Vieux-Longueuil</w:t>
            </w:r>
          </w:p>
        </w:tc>
        <w:tc>
          <w:tcPr>
            <w:tcW w:w="1985" w:type="dxa"/>
            <w:vMerge w:val="restart"/>
          </w:tcPr>
          <w:p w14:paraId="569A652D" w14:textId="5E28A8C6" w:rsidR="00D47C8D" w:rsidRPr="488FA09A" w:rsidRDefault="00D47C8D" w:rsidP="488FA09A">
            <w:pPr>
              <w:rPr>
                <w:lang w:val="fr-CA"/>
              </w:rPr>
            </w:pPr>
            <w:r>
              <w:rPr>
                <w:lang w:val="fr-CA"/>
              </w:rPr>
              <w:t>107 réponses</w:t>
            </w:r>
          </w:p>
        </w:tc>
      </w:tr>
      <w:tr w:rsidR="488FA09A" w14:paraId="3E058B1A" w14:textId="6736275A" w:rsidTr="00D47C8D">
        <w:trPr>
          <w:trHeight w:val="296"/>
        </w:trPr>
        <w:tc>
          <w:tcPr>
            <w:tcW w:w="1410" w:type="dxa"/>
            <w:vMerge/>
            <w:vAlign w:val="center"/>
          </w:tcPr>
          <w:p w14:paraId="58F1000C" w14:textId="77777777" w:rsidR="000E67EC" w:rsidRDefault="000E67EC"/>
        </w:tc>
        <w:tc>
          <w:tcPr>
            <w:tcW w:w="3402" w:type="dxa"/>
            <w:tcMar>
              <w:left w:w="105" w:type="dxa"/>
              <w:right w:w="105" w:type="dxa"/>
            </w:tcMar>
          </w:tcPr>
          <w:p w14:paraId="5D8EC0B4" w14:textId="1D6517F2" w:rsidR="488FA09A" w:rsidRDefault="488FA09A" w:rsidP="488FA09A">
            <w:r w:rsidRPr="488FA09A">
              <w:rPr>
                <w:lang w:val="fr-CA"/>
              </w:rPr>
              <w:t>Piste cyclable Désaulniers</w:t>
            </w:r>
            <w:r w:rsidR="1B79E273" w:rsidRPr="26D1DA1C">
              <w:rPr>
                <w:lang w:val="fr-CA"/>
              </w:rPr>
              <w:t>, c</w:t>
            </w:r>
            <w:r w:rsidRPr="26D1DA1C">
              <w:rPr>
                <w:lang w:val="fr-CA"/>
              </w:rPr>
              <w:t>oin</w:t>
            </w:r>
            <w:r w:rsidRPr="488FA09A">
              <w:rPr>
                <w:lang w:val="fr-CA"/>
              </w:rPr>
              <w:t xml:space="preserve"> du </w:t>
            </w:r>
            <w:r w:rsidR="00D47C8D" w:rsidRPr="488FA09A">
              <w:rPr>
                <w:lang w:val="fr-CA"/>
              </w:rPr>
              <w:t>boul</w:t>
            </w:r>
            <w:r w:rsidR="000A7678">
              <w:rPr>
                <w:lang w:val="fr-CA"/>
              </w:rPr>
              <w:t>evard</w:t>
            </w:r>
            <w:r w:rsidRPr="488FA09A">
              <w:rPr>
                <w:lang w:val="fr-CA"/>
              </w:rPr>
              <w:t xml:space="preserve"> Quinn</w:t>
            </w:r>
          </w:p>
        </w:tc>
        <w:tc>
          <w:tcPr>
            <w:tcW w:w="2268" w:type="dxa"/>
          </w:tcPr>
          <w:p w14:paraId="2672CA69" w14:textId="03028B67" w:rsidR="00386466" w:rsidRPr="488FA09A" w:rsidRDefault="00386466" w:rsidP="488FA09A">
            <w:pPr>
              <w:rPr>
                <w:lang w:val="fr-CA"/>
              </w:rPr>
            </w:pPr>
            <w:r>
              <w:rPr>
                <w:lang w:val="fr-CA"/>
              </w:rPr>
              <w:t>Vieux-Longueuil</w:t>
            </w:r>
          </w:p>
        </w:tc>
        <w:tc>
          <w:tcPr>
            <w:tcW w:w="1985" w:type="dxa"/>
            <w:vMerge/>
          </w:tcPr>
          <w:p w14:paraId="034DF41F" w14:textId="03E5EAF1" w:rsidR="00D47C8D" w:rsidRPr="488FA09A" w:rsidRDefault="00D47C8D" w:rsidP="488FA09A">
            <w:pPr>
              <w:rPr>
                <w:lang w:val="fr-CA"/>
              </w:rPr>
            </w:pPr>
          </w:p>
        </w:tc>
      </w:tr>
      <w:tr w:rsidR="488FA09A" w14:paraId="753D57F2" w14:textId="16E6E2F7" w:rsidTr="00D47C8D">
        <w:trPr>
          <w:trHeight w:val="296"/>
        </w:trPr>
        <w:tc>
          <w:tcPr>
            <w:tcW w:w="1410" w:type="dxa"/>
            <w:tcMar>
              <w:left w:w="105" w:type="dxa"/>
              <w:right w:w="105" w:type="dxa"/>
            </w:tcMar>
          </w:tcPr>
          <w:p w14:paraId="47A4F6E4" w14:textId="6FC4B93C" w:rsidR="488FA09A" w:rsidRDefault="488FA09A" w:rsidP="488FA09A">
            <w:r w:rsidRPr="488FA09A">
              <w:rPr>
                <w:lang w:val="fr-CA"/>
              </w:rPr>
              <w:t>Mardi 16 septembre</w:t>
            </w:r>
            <w:r w:rsidR="00BE2842">
              <w:rPr>
                <w:lang w:val="fr-CA"/>
              </w:rPr>
              <w:t xml:space="preserve"> 2025</w:t>
            </w:r>
          </w:p>
        </w:tc>
        <w:tc>
          <w:tcPr>
            <w:tcW w:w="3402" w:type="dxa"/>
            <w:tcMar>
              <w:left w:w="105" w:type="dxa"/>
              <w:right w:w="105" w:type="dxa"/>
            </w:tcMar>
          </w:tcPr>
          <w:p w14:paraId="029324F1" w14:textId="77777777" w:rsidR="00D47C8D" w:rsidRDefault="488FA09A" w:rsidP="488FA09A">
            <w:pPr>
              <w:rPr>
                <w:lang w:val="fr-CA"/>
              </w:rPr>
            </w:pPr>
            <w:r w:rsidRPr="488FA09A">
              <w:rPr>
                <w:lang w:val="fr-CA"/>
              </w:rPr>
              <w:t>Bibliothèque</w:t>
            </w:r>
            <w:r>
              <w:rPr>
                <w:lang w:val="fr-CA"/>
              </w:rPr>
              <w:t xml:space="preserve"> </w:t>
            </w:r>
          </w:p>
          <w:p w14:paraId="4430B647" w14:textId="3FF3AF26" w:rsidR="488FA09A" w:rsidRDefault="488FA09A" w:rsidP="488FA09A">
            <w:r w:rsidRPr="488FA09A">
              <w:rPr>
                <w:lang w:val="fr-CA"/>
              </w:rPr>
              <w:t>Raymond-Lévesque</w:t>
            </w:r>
          </w:p>
        </w:tc>
        <w:tc>
          <w:tcPr>
            <w:tcW w:w="2268" w:type="dxa"/>
          </w:tcPr>
          <w:p w14:paraId="4919A8FA" w14:textId="2923587B" w:rsidR="00386466" w:rsidRDefault="00386466" w:rsidP="488FA09A">
            <w:pPr>
              <w:rPr>
                <w:lang w:val="fr-CA"/>
              </w:rPr>
            </w:pPr>
            <w:r>
              <w:rPr>
                <w:lang w:val="fr-CA"/>
              </w:rPr>
              <w:t>Saint-Hubert</w:t>
            </w:r>
          </w:p>
        </w:tc>
        <w:tc>
          <w:tcPr>
            <w:tcW w:w="1985" w:type="dxa"/>
          </w:tcPr>
          <w:p w14:paraId="1D530544" w14:textId="12C5CB6C" w:rsidR="00D47C8D" w:rsidRDefault="00D47C8D" w:rsidP="488FA09A">
            <w:pPr>
              <w:rPr>
                <w:lang w:val="fr-CA"/>
              </w:rPr>
            </w:pPr>
            <w:r>
              <w:rPr>
                <w:lang w:val="fr-CA"/>
              </w:rPr>
              <w:t>34 réponses</w:t>
            </w:r>
          </w:p>
          <w:p w14:paraId="5622507E" w14:textId="4A4DB4CC" w:rsidR="00D47C8D" w:rsidRPr="488FA09A" w:rsidRDefault="00D47C8D" w:rsidP="488FA09A">
            <w:pPr>
              <w:rPr>
                <w:lang w:val="fr-CA"/>
              </w:rPr>
            </w:pPr>
          </w:p>
        </w:tc>
      </w:tr>
      <w:tr w:rsidR="488FA09A" w14:paraId="432F13F3" w14:textId="6E25986E" w:rsidTr="00D47C8D">
        <w:trPr>
          <w:trHeight w:val="296"/>
        </w:trPr>
        <w:tc>
          <w:tcPr>
            <w:tcW w:w="1410" w:type="dxa"/>
            <w:tcMar>
              <w:left w:w="105" w:type="dxa"/>
              <w:right w:w="105" w:type="dxa"/>
            </w:tcMar>
          </w:tcPr>
          <w:p w14:paraId="194407F6" w14:textId="18BB57E0" w:rsidR="488FA09A" w:rsidRDefault="488FA09A" w:rsidP="488FA09A">
            <w:r w:rsidRPr="488FA09A">
              <w:rPr>
                <w:lang w:val="fr-CA"/>
              </w:rPr>
              <w:t>Jeudi 18 septembre</w:t>
            </w:r>
            <w:r>
              <w:rPr>
                <w:lang w:val="fr-CA"/>
              </w:rPr>
              <w:t xml:space="preserve"> </w:t>
            </w:r>
            <w:r w:rsidR="002F1D29">
              <w:rPr>
                <w:lang w:val="fr-CA"/>
              </w:rPr>
              <w:t>2025</w:t>
            </w:r>
          </w:p>
        </w:tc>
        <w:tc>
          <w:tcPr>
            <w:tcW w:w="3402" w:type="dxa"/>
            <w:tcMar>
              <w:left w:w="105" w:type="dxa"/>
              <w:right w:w="105" w:type="dxa"/>
            </w:tcMar>
          </w:tcPr>
          <w:p w14:paraId="20B2CFC5" w14:textId="066F865D" w:rsidR="488FA09A" w:rsidRDefault="488FA09A" w:rsidP="488FA09A">
            <w:r w:rsidRPr="488FA09A">
              <w:rPr>
                <w:lang w:val="fr-CA"/>
              </w:rPr>
              <w:t>Boulevard Taschereau (coin de l’hôpital Charles-LeMoyne)</w:t>
            </w:r>
          </w:p>
          <w:p w14:paraId="06CD1ECF" w14:textId="0463B647" w:rsidR="488FA09A" w:rsidRDefault="488FA09A" w:rsidP="488FA09A">
            <w:r w:rsidRPr="53C9FE61">
              <w:rPr>
                <w:lang w:val="fr-CA"/>
              </w:rPr>
              <w:t xml:space="preserve">Coin </w:t>
            </w:r>
            <w:r w:rsidR="00B67B4E" w:rsidRPr="53C9FE61">
              <w:rPr>
                <w:lang w:val="fr-CA"/>
              </w:rPr>
              <w:t>boul</w:t>
            </w:r>
            <w:r w:rsidR="00B67B4E">
              <w:rPr>
                <w:lang w:val="fr-CA"/>
              </w:rPr>
              <w:t>evard</w:t>
            </w:r>
            <w:r w:rsidRPr="53C9FE61">
              <w:rPr>
                <w:lang w:val="fr-CA"/>
              </w:rPr>
              <w:t xml:space="preserve"> Taschereau et rue Mary</w:t>
            </w:r>
          </w:p>
        </w:tc>
        <w:tc>
          <w:tcPr>
            <w:tcW w:w="2268" w:type="dxa"/>
          </w:tcPr>
          <w:p w14:paraId="4308E8D1" w14:textId="22B0935B" w:rsidR="00AE3EEF" w:rsidRDefault="00AE3EEF" w:rsidP="488FA09A">
            <w:pPr>
              <w:rPr>
                <w:lang w:val="fr-CA"/>
              </w:rPr>
            </w:pPr>
            <w:r>
              <w:rPr>
                <w:lang w:val="fr-CA"/>
              </w:rPr>
              <w:t>Greenfield Park</w:t>
            </w:r>
          </w:p>
        </w:tc>
        <w:tc>
          <w:tcPr>
            <w:tcW w:w="1985" w:type="dxa"/>
          </w:tcPr>
          <w:p w14:paraId="6DEF480F" w14:textId="5AEFF7F9" w:rsidR="00D47C8D" w:rsidRPr="488FA09A" w:rsidRDefault="00D47C8D" w:rsidP="488FA09A">
            <w:pPr>
              <w:rPr>
                <w:lang w:val="fr-CA"/>
              </w:rPr>
            </w:pPr>
            <w:r>
              <w:rPr>
                <w:lang w:val="fr-CA"/>
              </w:rPr>
              <w:t>15 réponses</w:t>
            </w:r>
          </w:p>
        </w:tc>
      </w:tr>
      <w:tr w:rsidR="488FA09A" w14:paraId="56D6FEBF" w14:textId="5B2E8D40" w:rsidTr="00D47C8D">
        <w:trPr>
          <w:trHeight w:val="296"/>
        </w:trPr>
        <w:tc>
          <w:tcPr>
            <w:tcW w:w="1410" w:type="dxa"/>
            <w:vMerge w:val="restart"/>
            <w:tcMar>
              <w:left w:w="105" w:type="dxa"/>
              <w:right w:w="105" w:type="dxa"/>
            </w:tcMar>
          </w:tcPr>
          <w:p w14:paraId="756B3876" w14:textId="318DF979" w:rsidR="488FA09A" w:rsidRDefault="488FA09A" w:rsidP="488FA09A">
            <w:r w:rsidRPr="488FA09A">
              <w:rPr>
                <w:lang w:val="fr-CA"/>
              </w:rPr>
              <w:t>Samedi 20 septembre</w:t>
            </w:r>
            <w:r w:rsidR="001D0F2B">
              <w:rPr>
                <w:lang w:val="fr-CA"/>
              </w:rPr>
              <w:t xml:space="preserve"> 2025</w:t>
            </w:r>
          </w:p>
        </w:tc>
        <w:tc>
          <w:tcPr>
            <w:tcW w:w="3402" w:type="dxa"/>
            <w:tcMar>
              <w:left w:w="105" w:type="dxa"/>
              <w:right w:w="105" w:type="dxa"/>
            </w:tcMar>
          </w:tcPr>
          <w:p w14:paraId="6E148A2F" w14:textId="625EF25F" w:rsidR="488FA09A" w:rsidRDefault="488FA09A" w:rsidP="488FA09A">
            <w:r w:rsidRPr="488FA09A">
              <w:rPr>
                <w:lang w:val="fr-CA"/>
              </w:rPr>
              <w:t>Parc de la Cité</w:t>
            </w:r>
          </w:p>
        </w:tc>
        <w:tc>
          <w:tcPr>
            <w:tcW w:w="2268" w:type="dxa"/>
          </w:tcPr>
          <w:p w14:paraId="15E0A017" w14:textId="44F1B67F" w:rsidR="00386466" w:rsidRDefault="00386466" w:rsidP="488FA09A">
            <w:pPr>
              <w:rPr>
                <w:lang w:val="fr-CA"/>
              </w:rPr>
            </w:pPr>
            <w:r>
              <w:rPr>
                <w:lang w:val="fr-CA"/>
              </w:rPr>
              <w:t>Saint-Hubert</w:t>
            </w:r>
          </w:p>
        </w:tc>
        <w:tc>
          <w:tcPr>
            <w:tcW w:w="1985" w:type="dxa"/>
            <w:vMerge w:val="restart"/>
          </w:tcPr>
          <w:p w14:paraId="0D09C429" w14:textId="4123CF9D" w:rsidR="00D47C8D" w:rsidRPr="488FA09A" w:rsidRDefault="00D47C8D" w:rsidP="488FA09A">
            <w:pPr>
              <w:rPr>
                <w:lang w:val="fr-CA"/>
              </w:rPr>
            </w:pPr>
            <w:r>
              <w:rPr>
                <w:lang w:val="fr-CA"/>
              </w:rPr>
              <w:t>62 réponses</w:t>
            </w:r>
          </w:p>
        </w:tc>
      </w:tr>
      <w:tr w:rsidR="488FA09A" w14:paraId="0BAD0628" w14:textId="7843C14B" w:rsidTr="00D47C8D">
        <w:trPr>
          <w:trHeight w:val="296"/>
        </w:trPr>
        <w:tc>
          <w:tcPr>
            <w:tcW w:w="1410" w:type="dxa"/>
            <w:vMerge/>
            <w:vAlign w:val="center"/>
          </w:tcPr>
          <w:p w14:paraId="0A54CC63" w14:textId="77777777" w:rsidR="000E67EC" w:rsidRDefault="000E67EC"/>
        </w:tc>
        <w:tc>
          <w:tcPr>
            <w:tcW w:w="3402" w:type="dxa"/>
            <w:tcMar>
              <w:left w:w="105" w:type="dxa"/>
              <w:right w:w="105" w:type="dxa"/>
            </w:tcMar>
          </w:tcPr>
          <w:p w14:paraId="716BF78B" w14:textId="2EEC0CA3" w:rsidR="488FA09A" w:rsidRDefault="488FA09A" w:rsidP="488FA09A">
            <w:r w:rsidRPr="488FA09A">
              <w:rPr>
                <w:lang w:val="fr-CA"/>
              </w:rPr>
              <w:t>Marché public ambulant</w:t>
            </w:r>
          </w:p>
          <w:p w14:paraId="11460F4D" w14:textId="35BFB58B" w:rsidR="488FA09A" w:rsidRDefault="488FA09A" w:rsidP="488FA09A">
            <w:r w:rsidRPr="488FA09A">
              <w:rPr>
                <w:lang w:val="fr-CA"/>
              </w:rPr>
              <w:t>Bureau de l'arrondissement de Greenfield Park</w:t>
            </w:r>
          </w:p>
        </w:tc>
        <w:tc>
          <w:tcPr>
            <w:tcW w:w="2268" w:type="dxa"/>
          </w:tcPr>
          <w:p w14:paraId="7C9549B7" w14:textId="5CE02548" w:rsidR="00386466" w:rsidRPr="488FA09A" w:rsidRDefault="00386466" w:rsidP="488FA09A">
            <w:pPr>
              <w:rPr>
                <w:lang w:val="fr-CA"/>
              </w:rPr>
            </w:pPr>
            <w:r>
              <w:rPr>
                <w:lang w:val="fr-CA"/>
              </w:rPr>
              <w:t>Greenfield Park</w:t>
            </w:r>
          </w:p>
        </w:tc>
        <w:tc>
          <w:tcPr>
            <w:tcW w:w="1985" w:type="dxa"/>
            <w:vMerge/>
          </w:tcPr>
          <w:p w14:paraId="7AC5511A" w14:textId="324E3007" w:rsidR="00D47C8D" w:rsidRPr="488FA09A" w:rsidRDefault="00D47C8D" w:rsidP="488FA09A">
            <w:pPr>
              <w:rPr>
                <w:lang w:val="fr-CA"/>
              </w:rPr>
            </w:pPr>
          </w:p>
        </w:tc>
      </w:tr>
      <w:tr w:rsidR="488FA09A" w14:paraId="588E0BE8" w14:textId="4BA84992" w:rsidTr="00D47C8D">
        <w:trPr>
          <w:trHeight w:val="296"/>
        </w:trPr>
        <w:tc>
          <w:tcPr>
            <w:tcW w:w="1410" w:type="dxa"/>
            <w:vMerge w:val="restart"/>
            <w:tcMar>
              <w:left w:w="105" w:type="dxa"/>
              <w:right w:w="105" w:type="dxa"/>
            </w:tcMar>
          </w:tcPr>
          <w:p w14:paraId="68DC547E" w14:textId="6F0C6A14" w:rsidR="488FA09A" w:rsidRDefault="488FA09A" w:rsidP="488FA09A">
            <w:r w:rsidRPr="488FA09A">
              <w:rPr>
                <w:lang w:val="fr-CA"/>
              </w:rPr>
              <w:t>Mardi 23 septembre</w:t>
            </w:r>
            <w:r w:rsidR="006029EC">
              <w:rPr>
                <w:lang w:val="fr-CA"/>
              </w:rPr>
              <w:t xml:space="preserve"> 2025</w:t>
            </w:r>
          </w:p>
        </w:tc>
        <w:tc>
          <w:tcPr>
            <w:tcW w:w="3402" w:type="dxa"/>
            <w:tcMar>
              <w:left w:w="105" w:type="dxa"/>
              <w:right w:w="105" w:type="dxa"/>
            </w:tcMar>
          </w:tcPr>
          <w:p w14:paraId="01F6ABEC" w14:textId="382F2290" w:rsidR="488FA09A" w:rsidRDefault="488FA09A" w:rsidP="488FA09A">
            <w:r w:rsidRPr="488FA09A">
              <w:rPr>
                <w:lang w:val="fr-CA"/>
              </w:rPr>
              <w:t>Cégep Édouard-Montpetit</w:t>
            </w:r>
          </w:p>
        </w:tc>
        <w:tc>
          <w:tcPr>
            <w:tcW w:w="2268" w:type="dxa"/>
          </w:tcPr>
          <w:p w14:paraId="27597F3D" w14:textId="4155C69C" w:rsidR="00386466" w:rsidRDefault="00386466" w:rsidP="488FA09A">
            <w:pPr>
              <w:rPr>
                <w:lang w:val="fr-CA"/>
              </w:rPr>
            </w:pPr>
            <w:r>
              <w:rPr>
                <w:lang w:val="fr-CA"/>
              </w:rPr>
              <w:t>Vieux-Longueuil</w:t>
            </w:r>
          </w:p>
        </w:tc>
        <w:tc>
          <w:tcPr>
            <w:tcW w:w="1985" w:type="dxa"/>
            <w:vMerge w:val="restart"/>
          </w:tcPr>
          <w:p w14:paraId="373ED92B" w14:textId="0DFC691F" w:rsidR="00D47C8D" w:rsidRPr="488FA09A" w:rsidRDefault="00D47C8D" w:rsidP="488FA09A">
            <w:pPr>
              <w:rPr>
                <w:lang w:val="fr-CA"/>
              </w:rPr>
            </w:pPr>
            <w:r>
              <w:rPr>
                <w:lang w:val="fr-CA"/>
              </w:rPr>
              <w:t>81 réponses</w:t>
            </w:r>
          </w:p>
        </w:tc>
      </w:tr>
      <w:tr w:rsidR="488FA09A" w14:paraId="7AD6EC37" w14:textId="3CCD40FC" w:rsidTr="00D47C8D">
        <w:trPr>
          <w:trHeight w:val="296"/>
        </w:trPr>
        <w:tc>
          <w:tcPr>
            <w:tcW w:w="1410" w:type="dxa"/>
            <w:vMerge/>
            <w:vAlign w:val="center"/>
          </w:tcPr>
          <w:p w14:paraId="2869DC5B" w14:textId="77777777" w:rsidR="000E67EC" w:rsidRDefault="000E67EC"/>
        </w:tc>
        <w:tc>
          <w:tcPr>
            <w:tcW w:w="3402" w:type="dxa"/>
            <w:tcMar>
              <w:left w:w="105" w:type="dxa"/>
              <w:right w:w="105" w:type="dxa"/>
            </w:tcMar>
          </w:tcPr>
          <w:p w14:paraId="61D6C190" w14:textId="2273D54F" w:rsidR="488FA09A" w:rsidRDefault="488FA09A" w:rsidP="488FA09A">
            <w:r w:rsidRPr="488FA09A">
              <w:rPr>
                <w:lang w:val="fr-CA"/>
              </w:rPr>
              <w:t xml:space="preserve">Coin </w:t>
            </w:r>
            <w:r w:rsidR="00D47C8D" w:rsidRPr="488FA09A">
              <w:rPr>
                <w:lang w:val="fr-CA"/>
              </w:rPr>
              <w:t>ch</w:t>
            </w:r>
            <w:r w:rsidR="006B7AFE">
              <w:rPr>
                <w:lang w:val="fr-CA"/>
              </w:rPr>
              <w:t>emin de</w:t>
            </w:r>
            <w:r w:rsidRPr="488FA09A">
              <w:rPr>
                <w:lang w:val="fr-CA"/>
              </w:rPr>
              <w:t xml:space="preserve"> Chambly et Coteau-Rouge</w:t>
            </w:r>
          </w:p>
        </w:tc>
        <w:tc>
          <w:tcPr>
            <w:tcW w:w="2268" w:type="dxa"/>
          </w:tcPr>
          <w:p w14:paraId="14ABD462" w14:textId="2FA391B6" w:rsidR="00386466" w:rsidRPr="488FA09A" w:rsidRDefault="00386466" w:rsidP="488FA09A">
            <w:pPr>
              <w:rPr>
                <w:lang w:val="fr-CA"/>
              </w:rPr>
            </w:pPr>
            <w:r>
              <w:rPr>
                <w:lang w:val="fr-CA"/>
              </w:rPr>
              <w:t>Vieux-Longueuil</w:t>
            </w:r>
          </w:p>
        </w:tc>
        <w:tc>
          <w:tcPr>
            <w:tcW w:w="1985" w:type="dxa"/>
            <w:vMerge/>
          </w:tcPr>
          <w:p w14:paraId="39B2B288" w14:textId="45E59C59" w:rsidR="00D47C8D" w:rsidRPr="488FA09A" w:rsidRDefault="00D47C8D" w:rsidP="488FA09A">
            <w:pPr>
              <w:rPr>
                <w:lang w:val="fr-CA"/>
              </w:rPr>
            </w:pPr>
          </w:p>
        </w:tc>
      </w:tr>
      <w:tr w:rsidR="488FA09A" w14:paraId="2E17724E" w14:textId="40CDEF10" w:rsidTr="00D47C8D">
        <w:trPr>
          <w:trHeight w:val="296"/>
        </w:trPr>
        <w:tc>
          <w:tcPr>
            <w:tcW w:w="1410" w:type="dxa"/>
            <w:tcMar>
              <w:left w:w="105" w:type="dxa"/>
              <w:right w:w="105" w:type="dxa"/>
            </w:tcMar>
          </w:tcPr>
          <w:p w14:paraId="62A028AE" w14:textId="792C31AE" w:rsidR="488FA09A" w:rsidRPr="00276B93" w:rsidRDefault="488FA09A" w:rsidP="488FA09A">
            <w:pPr>
              <w:rPr>
                <w:lang w:val="fr-CA"/>
              </w:rPr>
            </w:pPr>
            <w:r w:rsidRPr="00276B93">
              <w:rPr>
                <w:lang w:val="fr-CA"/>
              </w:rPr>
              <w:t>Jeudi 2</w:t>
            </w:r>
            <w:r w:rsidR="66E8DB98" w:rsidRPr="00276B93">
              <w:rPr>
                <w:lang w:val="fr-CA"/>
              </w:rPr>
              <w:t>5</w:t>
            </w:r>
            <w:r w:rsidRPr="00276B93">
              <w:rPr>
                <w:lang w:val="fr-CA"/>
              </w:rPr>
              <w:t xml:space="preserve"> septembre</w:t>
            </w:r>
            <w:r w:rsidR="00C96C17">
              <w:rPr>
                <w:lang w:val="fr-CA"/>
              </w:rPr>
              <w:t xml:space="preserve"> 2025</w:t>
            </w:r>
          </w:p>
        </w:tc>
        <w:tc>
          <w:tcPr>
            <w:tcW w:w="3402" w:type="dxa"/>
            <w:tcMar>
              <w:left w:w="105" w:type="dxa"/>
              <w:right w:w="105" w:type="dxa"/>
            </w:tcMar>
          </w:tcPr>
          <w:p w14:paraId="650EAFB0" w14:textId="23BA23F5" w:rsidR="488FA09A" w:rsidRPr="00276B93" w:rsidRDefault="488FA09A" w:rsidP="488FA09A">
            <w:pPr>
              <w:rPr>
                <w:lang w:val="fr-CA"/>
              </w:rPr>
            </w:pPr>
            <w:r w:rsidRPr="00276B93">
              <w:rPr>
                <w:lang w:val="fr-CA"/>
              </w:rPr>
              <w:t>Terminus Longueuil</w:t>
            </w:r>
          </w:p>
        </w:tc>
        <w:tc>
          <w:tcPr>
            <w:tcW w:w="2268" w:type="dxa"/>
          </w:tcPr>
          <w:p w14:paraId="3061443F" w14:textId="19439C6B" w:rsidR="00386466" w:rsidRPr="00276B93" w:rsidRDefault="00386466" w:rsidP="00386466">
            <w:pPr>
              <w:rPr>
                <w:lang w:val="fr-CA"/>
              </w:rPr>
            </w:pPr>
            <w:r w:rsidRPr="00276B93">
              <w:rPr>
                <w:lang w:val="fr-CA"/>
              </w:rPr>
              <w:t>Vieux-Longueuil</w:t>
            </w:r>
          </w:p>
        </w:tc>
        <w:tc>
          <w:tcPr>
            <w:tcW w:w="1985" w:type="dxa"/>
          </w:tcPr>
          <w:p w14:paraId="39437BC0" w14:textId="32CE535F" w:rsidR="00386466" w:rsidRPr="00276B93" w:rsidRDefault="00386466" w:rsidP="00386466">
            <w:pPr>
              <w:rPr>
                <w:lang w:val="fr-CA"/>
              </w:rPr>
            </w:pPr>
            <w:r w:rsidRPr="00276B93">
              <w:rPr>
                <w:lang w:val="fr-CA"/>
              </w:rPr>
              <w:t>5 réponses</w:t>
            </w:r>
            <w:r w:rsidRPr="00276B93">
              <w:rPr>
                <w:rStyle w:val="Appelnotedebasdep"/>
                <w:sz w:val="24"/>
                <w:szCs w:val="24"/>
                <w:lang w:val="fr-CA"/>
              </w:rPr>
              <w:footnoteReference w:id="4"/>
            </w:r>
          </w:p>
        </w:tc>
      </w:tr>
      <w:tr w:rsidR="488FA09A" w14:paraId="3F33033E" w14:textId="432F9C82" w:rsidTr="00D47C8D">
        <w:trPr>
          <w:trHeight w:val="296"/>
        </w:trPr>
        <w:tc>
          <w:tcPr>
            <w:tcW w:w="1410" w:type="dxa"/>
            <w:tcMar>
              <w:left w:w="105" w:type="dxa"/>
              <w:right w:w="105" w:type="dxa"/>
            </w:tcMar>
          </w:tcPr>
          <w:p w14:paraId="5F542AD4" w14:textId="70431EA2" w:rsidR="488FA09A" w:rsidRPr="00276B93" w:rsidRDefault="488FA09A" w:rsidP="488FA09A">
            <w:pPr>
              <w:rPr>
                <w:lang w:val="fr-CA"/>
              </w:rPr>
            </w:pPr>
            <w:r w:rsidRPr="00276B93">
              <w:rPr>
                <w:lang w:val="fr-CA"/>
              </w:rPr>
              <w:t>Vendredi 26 septembre</w:t>
            </w:r>
            <w:r w:rsidR="00627260">
              <w:rPr>
                <w:lang w:val="fr-CA"/>
              </w:rPr>
              <w:t xml:space="preserve"> 2025</w:t>
            </w:r>
          </w:p>
        </w:tc>
        <w:tc>
          <w:tcPr>
            <w:tcW w:w="3402" w:type="dxa"/>
            <w:tcMar>
              <w:left w:w="105" w:type="dxa"/>
              <w:right w:w="105" w:type="dxa"/>
            </w:tcMar>
          </w:tcPr>
          <w:p w14:paraId="698005A8" w14:textId="0C51BBAB" w:rsidR="488FA09A" w:rsidRPr="00276B93" w:rsidRDefault="488FA09A" w:rsidP="488FA09A">
            <w:pPr>
              <w:rPr>
                <w:lang w:val="fr-CA"/>
              </w:rPr>
            </w:pPr>
            <w:r w:rsidRPr="00276B93">
              <w:rPr>
                <w:lang w:val="fr-CA"/>
              </w:rPr>
              <w:t>Lumifest</w:t>
            </w:r>
          </w:p>
          <w:p w14:paraId="1999DB70" w14:textId="2525D971" w:rsidR="488FA09A" w:rsidRPr="00276B93" w:rsidRDefault="488FA09A" w:rsidP="488FA09A">
            <w:pPr>
              <w:rPr>
                <w:lang w:val="fr-CA"/>
              </w:rPr>
            </w:pPr>
            <w:r w:rsidRPr="00276B93">
              <w:rPr>
                <w:lang w:val="fr-CA"/>
              </w:rPr>
              <w:t>Rue Saint-Charles</w:t>
            </w:r>
          </w:p>
        </w:tc>
        <w:tc>
          <w:tcPr>
            <w:tcW w:w="2268" w:type="dxa"/>
          </w:tcPr>
          <w:p w14:paraId="6974011F" w14:textId="0DDAE20A" w:rsidR="00386466" w:rsidRPr="00276B93" w:rsidRDefault="00386466" w:rsidP="00386466">
            <w:pPr>
              <w:rPr>
                <w:lang w:val="fr-CA"/>
              </w:rPr>
            </w:pPr>
            <w:r w:rsidRPr="00276B93">
              <w:rPr>
                <w:lang w:val="fr-CA"/>
              </w:rPr>
              <w:t>Vieux-Longueuil</w:t>
            </w:r>
          </w:p>
        </w:tc>
        <w:tc>
          <w:tcPr>
            <w:tcW w:w="1985" w:type="dxa"/>
          </w:tcPr>
          <w:p w14:paraId="509C8D07" w14:textId="389C9103" w:rsidR="00386466" w:rsidRPr="00276B93" w:rsidRDefault="00386466" w:rsidP="00386466">
            <w:pPr>
              <w:rPr>
                <w:lang w:val="fr-CA"/>
              </w:rPr>
            </w:pPr>
            <w:r w:rsidRPr="00276B93">
              <w:rPr>
                <w:lang w:val="fr-CA"/>
              </w:rPr>
              <w:t>50 réponses</w:t>
            </w:r>
          </w:p>
        </w:tc>
      </w:tr>
    </w:tbl>
    <w:p w14:paraId="3FD4FFD9" w14:textId="597B1BD2" w:rsidR="00EB16D4" w:rsidRPr="00072808" w:rsidRDefault="00EB16D4" w:rsidP="00EB16D4">
      <w:pPr>
        <w:rPr>
          <w:b/>
          <w:color w:val="6A7029"/>
          <w:sz w:val="40"/>
          <w:szCs w:val="40"/>
        </w:rPr>
      </w:pPr>
      <w:r w:rsidRPr="00072808">
        <w:br w:type="page"/>
      </w:r>
    </w:p>
    <w:p w14:paraId="77DDF02C" w14:textId="77777777" w:rsidR="00B15375" w:rsidRPr="00B15375" w:rsidRDefault="00B15375">
      <w:pPr>
        <w:pStyle w:val="Titre1"/>
        <w:rPr>
          <w:sz w:val="24"/>
          <w:szCs w:val="24"/>
        </w:rPr>
      </w:pPr>
    </w:p>
    <w:p w14:paraId="6671EFA1" w14:textId="58AD78CB" w:rsidR="000040A5" w:rsidRDefault="00B15375">
      <w:pPr>
        <w:pStyle w:val="Titre1"/>
      </w:pPr>
      <w:bookmarkStart w:id="20" w:name="_Toc216354473"/>
      <w:r w:rsidRPr="00B15375">
        <w:rPr>
          <w:b w:val="0"/>
          <w:bCs/>
          <w:noProof/>
          <w:color w:val="00594E"/>
        </w:rPr>
        <w:drawing>
          <wp:anchor distT="0" distB="0" distL="114300" distR="114300" simplePos="0" relativeHeight="251664388" behindDoc="1" locked="0" layoutInCell="1" allowOverlap="1" wp14:anchorId="085BB2F2" wp14:editId="39E8CA76">
            <wp:simplePos x="0" y="0"/>
            <wp:positionH relativeFrom="margin">
              <wp:align>left</wp:align>
            </wp:positionH>
            <wp:positionV relativeFrom="margin">
              <wp:posOffset>13970</wp:posOffset>
            </wp:positionV>
            <wp:extent cx="1185545" cy="1316355"/>
            <wp:effectExtent l="0" t="0" r="0" b="0"/>
            <wp:wrapSquare wrapText="bothSides"/>
            <wp:docPr id="674958440" name="Image 3"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6062" name="Image 3" descr="Une image contenant texte, Graphique, graphisme, Police&#10;&#10;Le contenu généré par l’IA peut être incorrect."/>
                    <pic:cNvPicPr/>
                  </pic:nvPicPr>
                  <pic:blipFill rotWithShape="1">
                    <a:blip r:embed="rId12" cstate="print">
                      <a:extLst>
                        <a:ext uri="{28A0092B-C50C-407E-A947-70E740481C1C}">
                          <a14:useLocalDpi xmlns:a14="http://schemas.microsoft.com/office/drawing/2010/main" val="0"/>
                        </a:ext>
                      </a:extLst>
                    </a:blip>
                    <a:srcRect l="18128" t="10272" r="16037" b="16642"/>
                    <a:stretch>
                      <a:fillRect/>
                    </a:stretch>
                  </pic:blipFill>
                  <pic:spPr bwMode="auto">
                    <a:xfrm>
                      <a:off x="0" y="0"/>
                      <a:ext cx="118554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654080BA" w:rsidRPr="00B15375">
        <w:rPr>
          <w:color w:val="00594E"/>
        </w:rPr>
        <w:t>Présentation des résultats d</w:t>
      </w:r>
      <w:r w:rsidR="4D4A0C96" w:rsidRPr="00B15375">
        <w:rPr>
          <w:color w:val="00594E"/>
        </w:rPr>
        <w:t xml:space="preserve">e l’enquête </w:t>
      </w:r>
      <w:r>
        <w:rPr>
          <w:color w:val="00594E"/>
        </w:rPr>
        <w:t xml:space="preserve">de </w:t>
      </w:r>
      <w:r w:rsidR="4D4A0C96" w:rsidRPr="00B15375">
        <w:rPr>
          <w:color w:val="00594E"/>
        </w:rPr>
        <w:t>terrain</w:t>
      </w:r>
      <w:bookmarkEnd w:id="20"/>
      <w:r w:rsidR="00F560AF">
        <w:br/>
      </w:r>
      <w:bookmarkStart w:id="21" w:name="_akm9qwudtt6u" w:colFirst="0" w:colLast="0"/>
      <w:bookmarkEnd w:id="21"/>
    </w:p>
    <w:p w14:paraId="06134D8E" w14:textId="77777777" w:rsidR="00B15375" w:rsidRPr="00B15375" w:rsidRDefault="00B15375" w:rsidP="00B15375"/>
    <w:p w14:paraId="7299E620" w14:textId="6DDE2913" w:rsidR="000040A5" w:rsidRPr="00B15375" w:rsidRDefault="444615A6">
      <w:pPr>
        <w:pStyle w:val="Titre2"/>
        <w:rPr>
          <w:color w:val="00594E"/>
        </w:rPr>
      </w:pPr>
      <w:bookmarkStart w:id="22" w:name="_Toc216354474"/>
      <w:r w:rsidRPr="00B15375">
        <w:rPr>
          <w:color w:val="00594E"/>
        </w:rPr>
        <w:t xml:space="preserve">1. </w:t>
      </w:r>
      <w:r w:rsidR="504B61C5" w:rsidRPr="00B15375">
        <w:rPr>
          <w:color w:val="00594E"/>
        </w:rPr>
        <w:t>Les personnes répondantes</w:t>
      </w:r>
      <w:bookmarkEnd w:id="22"/>
    </w:p>
    <w:p w14:paraId="7AE73CAA" w14:textId="57C3C101" w:rsidR="00660CAF" w:rsidRDefault="77499024" w:rsidP="488FA09A">
      <w:pPr>
        <w:rPr>
          <w:lang w:val="fr-FR"/>
        </w:rPr>
      </w:pPr>
      <w:r w:rsidRPr="488FA09A">
        <w:rPr>
          <w:lang w:val="fr-FR"/>
        </w:rPr>
        <w:t xml:space="preserve">La majorité des </w:t>
      </w:r>
      <w:r w:rsidR="007A58BE">
        <w:rPr>
          <w:lang w:val="fr-FR"/>
        </w:rPr>
        <w:t>464</w:t>
      </w:r>
      <w:r w:rsidR="00EF3F5F">
        <w:rPr>
          <w:lang w:val="fr-FR"/>
        </w:rPr>
        <w:t xml:space="preserve"> </w:t>
      </w:r>
      <w:r w:rsidR="006C416E" w:rsidRPr="41078CF4">
        <w:rPr>
          <w:lang w:val="fr-FR"/>
        </w:rPr>
        <w:t xml:space="preserve">personnes </w:t>
      </w:r>
      <w:r w:rsidRPr="41078CF4">
        <w:rPr>
          <w:lang w:val="fr-FR"/>
        </w:rPr>
        <w:t>répondant</w:t>
      </w:r>
      <w:r w:rsidR="006C416E" w:rsidRPr="41078CF4">
        <w:rPr>
          <w:lang w:val="fr-FR"/>
        </w:rPr>
        <w:t>e</w:t>
      </w:r>
      <w:r w:rsidRPr="41078CF4">
        <w:rPr>
          <w:lang w:val="fr-FR"/>
        </w:rPr>
        <w:t>s</w:t>
      </w:r>
      <w:r w:rsidRPr="488FA09A">
        <w:rPr>
          <w:lang w:val="fr-FR"/>
        </w:rPr>
        <w:t xml:space="preserve"> sont </w:t>
      </w:r>
      <w:r w:rsidRPr="41078CF4">
        <w:rPr>
          <w:lang w:val="fr-FR"/>
        </w:rPr>
        <w:t>résident</w:t>
      </w:r>
      <w:r w:rsidR="00716B36" w:rsidRPr="41078CF4">
        <w:rPr>
          <w:lang w:val="fr-FR"/>
        </w:rPr>
        <w:t>e</w:t>
      </w:r>
      <w:r w:rsidRPr="41078CF4">
        <w:rPr>
          <w:lang w:val="fr-FR"/>
        </w:rPr>
        <w:t>s</w:t>
      </w:r>
      <w:r w:rsidRPr="488FA09A">
        <w:rPr>
          <w:lang w:val="fr-FR"/>
        </w:rPr>
        <w:t xml:space="preserve"> du Vieux-Longueuil (43</w:t>
      </w:r>
      <w:r w:rsidR="0ECEC9E9" w:rsidRPr="488FA09A">
        <w:rPr>
          <w:lang w:val="fr-FR"/>
        </w:rPr>
        <w:t>,3</w:t>
      </w:r>
      <w:r w:rsidRPr="488FA09A">
        <w:rPr>
          <w:lang w:val="fr-FR"/>
        </w:rPr>
        <w:t>%), puis de Saint-Hubert (22</w:t>
      </w:r>
      <w:r w:rsidR="331ACE45" w:rsidRPr="488FA09A">
        <w:rPr>
          <w:lang w:val="fr-FR"/>
        </w:rPr>
        <w:t>,2</w:t>
      </w:r>
      <w:r w:rsidRPr="488FA09A">
        <w:rPr>
          <w:lang w:val="fr-FR"/>
        </w:rPr>
        <w:t>%) et de Greenfield Park (10</w:t>
      </w:r>
      <w:r w:rsidR="196A0DA3" w:rsidRPr="488FA09A">
        <w:rPr>
          <w:lang w:val="fr-FR"/>
        </w:rPr>
        <w:t>,</w:t>
      </w:r>
      <w:r w:rsidR="328D0059" w:rsidRPr="488FA09A">
        <w:rPr>
          <w:lang w:val="fr-FR"/>
        </w:rPr>
        <w:t>6</w:t>
      </w:r>
      <w:r w:rsidR="196A0DA3" w:rsidRPr="488FA09A">
        <w:rPr>
          <w:lang w:val="fr-FR"/>
        </w:rPr>
        <w:t xml:space="preserve">%). </w:t>
      </w:r>
      <w:r w:rsidR="32AD6B35" w:rsidRPr="52272E7F">
        <w:rPr>
          <w:lang w:val="fr-FR"/>
        </w:rPr>
        <w:t>Près</w:t>
      </w:r>
      <w:r w:rsidR="00653ACA" w:rsidRPr="00072808">
        <w:rPr>
          <w:lang w:val="fr-FR"/>
        </w:rPr>
        <w:t xml:space="preserve"> de </w:t>
      </w:r>
      <w:r w:rsidR="196A0DA3" w:rsidRPr="488FA09A">
        <w:rPr>
          <w:lang w:val="fr-FR"/>
        </w:rPr>
        <w:t>2</w:t>
      </w:r>
      <w:r w:rsidR="45263A26" w:rsidRPr="488FA09A">
        <w:rPr>
          <w:lang w:val="fr-FR"/>
        </w:rPr>
        <w:t>3,9</w:t>
      </w:r>
      <w:r w:rsidR="196A0DA3" w:rsidRPr="488FA09A">
        <w:rPr>
          <w:lang w:val="fr-FR"/>
        </w:rPr>
        <w:t xml:space="preserve">% des </w:t>
      </w:r>
      <w:r w:rsidR="00716B36" w:rsidRPr="41078CF4">
        <w:rPr>
          <w:lang w:val="fr-FR"/>
        </w:rPr>
        <w:t>perso</w:t>
      </w:r>
      <w:r w:rsidR="008E2413" w:rsidRPr="41078CF4">
        <w:rPr>
          <w:lang w:val="fr-FR"/>
        </w:rPr>
        <w:t xml:space="preserve">nnes ayant </w:t>
      </w:r>
      <w:r w:rsidR="008E2413" w:rsidRPr="53C9FE61">
        <w:rPr>
          <w:lang w:val="fr-FR"/>
        </w:rPr>
        <w:t>répondu</w:t>
      </w:r>
      <w:r w:rsidR="196A0DA3" w:rsidRPr="488FA09A">
        <w:rPr>
          <w:lang w:val="fr-FR"/>
        </w:rPr>
        <w:t xml:space="preserve"> n’habitaient pas Longueuil, essentiellement en provenance d’autres villes </w:t>
      </w:r>
      <w:r w:rsidR="38A1D956" w:rsidRPr="53C9FE61">
        <w:rPr>
          <w:lang w:val="fr-FR"/>
        </w:rPr>
        <w:t xml:space="preserve">des </w:t>
      </w:r>
      <w:r w:rsidR="196A0DA3" w:rsidRPr="488FA09A">
        <w:rPr>
          <w:lang w:val="fr-FR"/>
        </w:rPr>
        <w:t>alentours (Brossard, Boucherville, Montréal</w:t>
      </w:r>
      <w:r w:rsidR="196A0DA3" w:rsidRPr="53C9FE61">
        <w:rPr>
          <w:lang w:val="fr-FR"/>
        </w:rPr>
        <w:t>).</w:t>
      </w:r>
    </w:p>
    <w:p w14:paraId="6ADBF3D3" w14:textId="7F926D6B" w:rsidR="41078CF4" w:rsidRDefault="41078CF4" w:rsidP="41078CF4">
      <w:pPr>
        <w:rPr>
          <w:lang w:val="fr-FR"/>
        </w:rPr>
      </w:pPr>
    </w:p>
    <w:p w14:paraId="504F0230" w14:textId="1E642E57" w:rsidR="003211D8" w:rsidRDefault="00B67D41" w:rsidP="0000573B">
      <w:pPr>
        <w:pStyle w:val="Titre3"/>
        <w:shd w:val="clear" w:color="auto" w:fill="FFFFFF" w:themeFill="background1"/>
        <w:rPr>
          <w:lang w:val="fr-FR"/>
        </w:rPr>
      </w:pPr>
      <w:bookmarkStart w:id="23" w:name="_Toc216354475"/>
      <w:r>
        <w:rPr>
          <w:lang w:val="fr-FR"/>
        </w:rPr>
        <w:t>Graphique</w:t>
      </w:r>
      <w:r w:rsidR="003211D8" w:rsidRPr="53C9FE61">
        <w:rPr>
          <w:lang w:val="fr-FR"/>
        </w:rPr>
        <w:t xml:space="preserve"> 1 : </w:t>
      </w:r>
      <w:r>
        <w:rPr>
          <w:lang w:val="fr-FR"/>
        </w:rPr>
        <w:t>Arrondissement de provenance</w:t>
      </w:r>
      <w:bookmarkEnd w:id="23"/>
      <w:r>
        <w:rPr>
          <w:lang w:val="fr-FR"/>
        </w:rPr>
        <w:t xml:space="preserve"> </w:t>
      </w:r>
    </w:p>
    <w:p w14:paraId="2867D3AA" w14:textId="7101C70D" w:rsidR="005125E3" w:rsidRDefault="005125E3" w:rsidP="41078CF4">
      <w:pPr>
        <w:rPr>
          <w:lang w:val="fr-FR"/>
        </w:rPr>
      </w:pPr>
      <w:r>
        <w:rPr>
          <w:noProof/>
          <w:lang w:val="fr-FR"/>
        </w:rPr>
        <w:drawing>
          <wp:inline distT="0" distB="0" distL="0" distR="0" wp14:anchorId="6C3E317C" wp14:editId="4C27F942">
            <wp:extent cx="5486400" cy="3072809"/>
            <wp:effectExtent l="0" t="0" r="0" b="13335"/>
            <wp:docPr id="32333570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CE2D13" w14:textId="3A97E4E7" w:rsidR="00660CAF" w:rsidRDefault="00660CAF" w:rsidP="488FA09A">
      <w:pPr>
        <w:rPr>
          <w:lang w:val="fr-FR"/>
        </w:rPr>
      </w:pPr>
    </w:p>
    <w:p w14:paraId="37595281" w14:textId="7F4410E3" w:rsidR="00E769E8" w:rsidRDefault="646FB3BF" w:rsidP="488FA09A">
      <w:pPr>
        <w:rPr>
          <w:lang w:val="fr-FR"/>
        </w:rPr>
      </w:pPr>
      <w:r w:rsidRPr="7FA7AD28">
        <w:rPr>
          <w:lang w:val="fr-FR"/>
        </w:rPr>
        <w:t xml:space="preserve">Les </w:t>
      </w:r>
      <w:r w:rsidR="605216D2" w:rsidRPr="41078CF4">
        <w:rPr>
          <w:lang w:val="fr-FR"/>
        </w:rPr>
        <w:t>personnes répondantes</w:t>
      </w:r>
      <w:r w:rsidRPr="7FA7AD28">
        <w:rPr>
          <w:lang w:val="fr-FR"/>
        </w:rPr>
        <w:t xml:space="preserve"> étaient majoritairement des femmes </w:t>
      </w:r>
      <w:r w:rsidR="2A934DDC" w:rsidRPr="7FA7AD28">
        <w:rPr>
          <w:lang w:val="fr-FR"/>
        </w:rPr>
        <w:t>à 55,4%</w:t>
      </w:r>
      <w:r w:rsidRPr="7FA7AD28">
        <w:rPr>
          <w:lang w:val="fr-FR"/>
        </w:rPr>
        <w:t>, contre 4</w:t>
      </w:r>
      <w:r w:rsidR="11809205" w:rsidRPr="7FA7AD28">
        <w:rPr>
          <w:lang w:val="fr-FR"/>
        </w:rPr>
        <w:t>4,4</w:t>
      </w:r>
      <w:r w:rsidRPr="7FA7AD28">
        <w:rPr>
          <w:lang w:val="fr-FR"/>
        </w:rPr>
        <w:t>% d’hommes</w:t>
      </w:r>
      <w:r w:rsidR="0032679F" w:rsidRPr="41078CF4">
        <w:rPr>
          <w:lang w:val="fr-FR"/>
        </w:rPr>
        <w:t>.</w:t>
      </w:r>
      <w:r w:rsidRPr="41078CF4">
        <w:rPr>
          <w:lang w:val="fr-FR"/>
        </w:rPr>
        <w:t xml:space="preserve"> </w:t>
      </w:r>
      <w:r w:rsidR="0032679F" w:rsidRPr="41078CF4">
        <w:rPr>
          <w:lang w:val="fr-FR"/>
        </w:rPr>
        <w:t>U</w:t>
      </w:r>
      <w:r w:rsidRPr="41078CF4">
        <w:rPr>
          <w:lang w:val="fr-FR"/>
        </w:rPr>
        <w:t>ne</w:t>
      </w:r>
      <w:r w:rsidRPr="7FA7AD28">
        <w:rPr>
          <w:lang w:val="fr-FR"/>
        </w:rPr>
        <w:t xml:space="preserve"> personne </w:t>
      </w:r>
      <w:r w:rsidR="0032679F" w:rsidRPr="41078CF4">
        <w:rPr>
          <w:lang w:val="fr-FR"/>
        </w:rPr>
        <w:t xml:space="preserve">s’est identifiée comme </w:t>
      </w:r>
      <w:r w:rsidRPr="7FA7AD28">
        <w:rPr>
          <w:lang w:val="fr-FR"/>
        </w:rPr>
        <w:t xml:space="preserve">non binaire sur 464. Le plus grand groupe d’âge représenté est celui </w:t>
      </w:r>
      <w:r w:rsidRPr="41078CF4">
        <w:rPr>
          <w:lang w:val="fr-FR"/>
        </w:rPr>
        <w:t>de</w:t>
      </w:r>
      <w:r w:rsidR="00A5196F" w:rsidRPr="41078CF4">
        <w:rPr>
          <w:lang w:val="fr-FR"/>
        </w:rPr>
        <w:t>s</w:t>
      </w:r>
      <w:r w:rsidRPr="7FA7AD28">
        <w:rPr>
          <w:lang w:val="fr-FR"/>
        </w:rPr>
        <w:t xml:space="preserve"> 65</w:t>
      </w:r>
      <w:r w:rsidR="00B72D64">
        <w:rPr>
          <w:lang w:val="fr-FR"/>
        </w:rPr>
        <w:t xml:space="preserve"> </w:t>
      </w:r>
      <w:r w:rsidRPr="7FA7AD28">
        <w:rPr>
          <w:lang w:val="fr-FR"/>
        </w:rPr>
        <w:t>ans et plus (2</w:t>
      </w:r>
      <w:r w:rsidR="2D6BB828" w:rsidRPr="7FA7AD28">
        <w:rPr>
          <w:lang w:val="fr-FR"/>
        </w:rPr>
        <w:t>2</w:t>
      </w:r>
      <w:r w:rsidR="725C2D48" w:rsidRPr="7FA7AD28">
        <w:rPr>
          <w:lang w:val="fr-FR"/>
        </w:rPr>
        <w:t>%), suivi des 55 à 64 ans (1</w:t>
      </w:r>
      <w:r w:rsidR="7EC8C881" w:rsidRPr="7FA7AD28">
        <w:rPr>
          <w:lang w:val="fr-FR"/>
        </w:rPr>
        <w:t>4,7</w:t>
      </w:r>
      <w:r w:rsidR="725C2D48" w:rsidRPr="7FA7AD28">
        <w:rPr>
          <w:lang w:val="fr-FR"/>
        </w:rPr>
        <w:t>%)</w:t>
      </w:r>
      <w:r w:rsidR="3CB1D7C6" w:rsidRPr="7FA7AD28">
        <w:rPr>
          <w:lang w:val="fr-FR"/>
        </w:rPr>
        <w:t xml:space="preserve">, des 35 à 44 ans (14,4%), des 18 à 24 ans (14,2%), des 45 à 54 ans (13,3%), des 25 à 34 ans (11,6%) et enfin </w:t>
      </w:r>
      <w:r w:rsidR="1318E811" w:rsidRPr="7FA7AD28">
        <w:rPr>
          <w:lang w:val="fr-FR"/>
        </w:rPr>
        <w:t>des moins de 18 ans (9,7%).</w:t>
      </w:r>
    </w:p>
    <w:p w14:paraId="7FA6578F" w14:textId="16442BE0" w:rsidR="00DF1C3B" w:rsidRDefault="0000573B" w:rsidP="0000573B">
      <w:pPr>
        <w:pStyle w:val="Titre3"/>
        <w:shd w:val="clear" w:color="auto" w:fill="FFFFFF" w:themeFill="background1"/>
        <w:rPr>
          <w:lang w:val="fr-FR"/>
        </w:rPr>
      </w:pPr>
      <w:bookmarkStart w:id="24" w:name="_Toc216354476"/>
      <w:r>
        <w:rPr>
          <w:lang w:val="fr-FR"/>
        </w:rPr>
        <w:lastRenderedPageBreak/>
        <w:t>Graphique 2</w:t>
      </w:r>
      <w:r w:rsidR="003211D8" w:rsidRPr="53C9FE61">
        <w:rPr>
          <w:lang w:val="fr-FR"/>
        </w:rPr>
        <w:t xml:space="preserve"> : </w:t>
      </w:r>
      <w:r>
        <w:rPr>
          <w:lang w:val="fr-FR"/>
        </w:rPr>
        <w:t>Âge des personnes répondantes</w:t>
      </w:r>
      <w:bookmarkEnd w:id="24"/>
    </w:p>
    <w:p w14:paraId="04114B18" w14:textId="28F83146" w:rsidR="00DF1C3B" w:rsidRPr="00A2526F" w:rsidRDefault="00DF1C3B" w:rsidP="00A2526F">
      <w:pPr>
        <w:rPr>
          <w:lang w:val="fr-FR"/>
        </w:rPr>
      </w:pPr>
      <w:r>
        <w:rPr>
          <w:noProof/>
          <w:lang w:val="fr-FR"/>
        </w:rPr>
        <w:drawing>
          <wp:inline distT="0" distB="0" distL="0" distR="0" wp14:anchorId="495A2603" wp14:editId="70C71C2A">
            <wp:extent cx="5486400" cy="2981325"/>
            <wp:effectExtent l="0" t="0" r="0" b="9525"/>
            <wp:docPr id="1563238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40409B" w14:textId="7BED3144" w:rsidR="3A88C8D6" w:rsidRPr="00C205AA" w:rsidRDefault="4FC43840" w:rsidP="488FA09A">
      <w:pPr>
        <w:pStyle w:val="Titre2"/>
        <w:rPr>
          <w:color w:val="00594E"/>
        </w:rPr>
      </w:pPr>
      <w:bookmarkStart w:id="25" w:name="_Toc216354477"/>
      <w:r w:rsidRPr="00C205AA">
        <w:rPr>
          <w:color w:val="00594E"/>
        </w:rPr>
        <w:t>2. Les modes de déplacements</w:t>
      </w:r>
      <w:bookmarkEnd w:id="25"/>
    </w:p>
    <w:p w14:paraId="5DD2295D" w14:textId="5D91634E" w:rsidR="0000573B" w:rsidRDefault="08BF287C" w:rsidP="488FA09A">
      <w:pPr>
        <w:shd w:val="clear" w:color="auto" w:fill="FFFFFF" w:themeFill="background1"/>
        <w:rPr>
          <w:lang w:val="fr-FR"/>
        </w:rPr>
      </w:pPr>
      <w:r w:rsidRPr="488FA09A">
        <w:rPr>
          <w:lang w:val="fr-FR"/>
        </w:rPr>
        <w:t xml:space="preserve">La première question posée </w:t>
      </w:r>
      <w:r w:rsidR="06B630DC" w:rsidRPr="488FA09A">
        <w:rPr>
          <w:lang w:val="fr-FR"/>
        </w:rPr>
        <w:t xml:space="preserve">visait à savoir comment </w:t>
      </w:r>
      <w:r w:rsidR="1B07C05A" w:rsidRPr="488FA09A">
        <w:rPr>
          <w:lang w:val="fr-FR"/>
        </w:rPr>
        <w:t>les personnes interrogées</w:t>
      </w:r>
      <w:r w:rsidR="06B630DC" w:rsidRPr="488FA09A">
        <w:rPr>
          <w:lang w:val="fr-FR"/>
        </w:rPr>
        <w:t xml:space="preserve"> étaient venues à l’endroit où elles ont été </w:t>
      </w:r>
      <w:r w:rsidR="40E362C5" w:rsidRPr="26D1DA1C">
        <w:rPr>
          <w:lang w:val="fr-FR"/>
        </w:rPr>
        <w:t>rencontrées</w:t>
      </w:r>
      <w:r w:rsidR="06B630DC" w:rsidRPr="26D1DA1C">
        <w:rPr>
          <w:lang w:val="fr-FR"/>
        </w:rPr>
        <w:t>.</w:t>
      </w:r>
      <w:r w:rsidR="3DE74368" w:rsidRPr="26D1DA1C">
        <w:rPr>
          <w:lang w:val="fr-FR"/>
        </w:rPr>
        <w:t xml:space="preserve"> Dans la suite de ce document, ce lieu est appelé </w:t>
      </w:r>
      <w:r w:rsidR="00BE1ACD" w:rsidRPr="41078CF4">
        <w:rPr>
          <w:lang w:val="fr-FR"/>
        </w:rPr>
        <w:t>« </w:t>
      </w:r>
      <w:r w:rsidR="3DE74368" w:rsidRPr="26D1DA1C">
        <w:rPr>
          <w:lang w:val="fr-FR"/>
        </w:rPr>
        <w:t>lieu ou point de rencontre</w:t>
      </w:r>
      <w:r w:rsidR="00BE1ACD" w:rsidRPr="41078CF4">
        <w:rPr>
          <w:lang w:val="fr-FR"/>
        </w:rPr>
        <w:t> »</w:t>
      </w:r>
      <w:r w:rsidR="3DE74368" w:rsidRPr="41078CF4">
        <w:rPr>
          <w:lang w:val="fr-FR"/>
        </w:rPr>
        <w:t>.</w:t>
      </w:r>
      <w:r w:rsidR="06B630DC" w:rsidRPr="488FA09A">
        <w:rPr>
          <w:lang w:val="fr-FR"/>
        </w:rPr>
        <w:t xml:space="preserve"> </w:t>
      </w:r>
      <w:r w:rsidR="00284BEE">
        <w:rPr>
          <w:lang w:val="fr-FR"/>
        </w:rPr>
        <w:t xml:space="preserve">Ainsi, </w:t>
      </w:r>
      <w:r w:rsidR="06B630DC" w:rsidRPr="488FA09A">
        <w:rPr>
          <w:lang w:val="fr-FR"/>
        </w:rPr>
        <w:t xml:space="preserve">44,7% des </w:t>
      </w:r>
      <w:r w:rsidR="1735A997" w:rsidRPr="41078CF4">
        <w:rPr>
          <w:lang w:val="fr-FR"/>
        </w:rPr>
        <w:t>personnes répondantes</w:t>
      </w:r>
      <w:r w:rsidR="06B630DC" w:rsidRPr="488FA09A">
        <w:rPr>
          <w:lang w:val="fr-FR"/>
        </w:rPr>
        <w:t xml:space="preserve"> </w:t>
      </w:r>
      <w:r w:rsidR="005968E7">
        <w:rPr>
          <w:lang w:val="fr-FR"/>
        </w:rPr>
        <w:t xml:space="preserve">se </w:t>
      </w:r>
      <w:r w:rsidR="06B630DC" w:rsidRPr="488FA09A">
        <w:rPr>
          <w:lang w:val="fr-FR"/>
        </w:rPr>
        <w:t xml:space="preserve">sont </w:t>
      </w:r>
      <w:r w:rsidR="005968E7">
        <w:rPr>
          <w:lang w:val="fr-FR"/>
        </w:rPr>
        <w:t>rendues</w:t>
      </w:r>
      <w:r w:rsidR="005968E7" w:rsidRPr="488FA09A">
        <w:rPr>
          <w:lang w:val="fr-FR"/>
        </w:rPr>
        <w:t xml:space="preserve"> </w:t>
      </w:r>
      <w:r w:rsidR="00284BEE">
        <w:rPr>
          <w:lang w:val="fr-FR"/>
        </w:rPr>
        <w:t xml:space="preserve">à ce point </w:t>
      </w:r>
      <w:r w:rsidR="1C9A4674" w:rsidRPr="488FA09A">
        <w:rPr>
          <w:lang w:val="fr-FR"/>
        </w:rPr>
        <w:t xml:space="preserve">en voiture, 36,4% à pied, 15,2% en transport collectif et 3,7% </w:t>
      </w:r>
      <w:r w:rsidR="32BB4F68" w:rsidRPr="488FA09A">
        <w:rPr>
          <w:lang w:val="fr-FR"/>
        </w:rPr>
        <w:t>à</w:t>
      </w:r>
      <w:r w:rsidR="1C9A4674" w:rsidRPr="488FA09A">
        <w:rPr>
          <w:lang w:val="fr-FR"/>
        </w:rPr>
        <w:t xml:space="preserve"> vélo.</w:t>
      </w:r>
    </w:p>
    <w:p w14:paraId="52B4999C" w14:textId="39545A15" w:rsidR="0000573B" w:rsidRDefault="0000573B" w:rsidP="0000573B">
      <w:pPr>
        <w:pStyle w:val="Titre3"/>
        <w:shd w:val="clear" w:color="auto" w:fill="FFFFFF" w:themeFill="background1"/>
        <w:rPr>
          <w:lang w:val="fr-FR"/>
        </w:rPr>
      </w:pPr>
      <w:bookmarkStart w:id="26" w:name="_Toc216354478"/>
      <w:r>
        <w:rPr>
          <w:lang w:val="fr-FR"/>
        </w:rPr>
        <w:t>Graphique 3</w:t>
      </w:r>
      <w:r w:rsidRPr="53C9FE61">
        <w:rPr>
          <w:lang w:val="fr-FR"/>
        </w:rPr>
        <w:t xml:space="preserve"> : </w:t>
      </w:r>
      <w:r>
        <w:rPr>
          <w:lang w:val="fr-FR"/>
        </w:rPr>
        <w:t>Mode de transport utilisé</w:t>
      </w:r>
      <w:bookmarkEnd w:id="26"/>
    </w:p>
    <w:p w14:paraId="4711289B" w14:textId="54871415" w:rsidR="00640F95" w:rsidRDefault="00A54FD1" w:rsidP="488FA09A">
      <w:pPr>
        <w:shd w:val="clear" w:color="auto" w:fill="FFFFFF" w:themeFill="background1"/>
        <w:rPr>
          <w:lang w:val="fr-FR"/>
        </w:rPr>
      </w:pPr>
      <w:r>
        <w:rPr>
          <w:noProof/>
          <w:lang w:val="fr-FR"/>
        </w:rPr>
        <w:drawing>
          <wp:inline distT="0" distB="0" distL="0" distR="0" wp14:anchorId="585FDACE" wp14:editId="3855B443">
            <wp:extent cx="5486400" cy="2657475"/>
            <wp:effectExtent l="0" t="0" r="0" b="9525"/>
            <wp:docPr id="491291803"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8EB624" w14:textId="560DA91E" w:rsidR="00DC0805" w:rsidRDefault="00DC0805" w:rsidP="00DC0805">
      <w:pPr>
        <w:shd w:val="clear" w:color="auto" w:fill="FFFFFF" w:themeFill="background1"/>
        <w:rPr>
          <w:lang w:val="fr-FR"/>
        </w:rPr>
      </w:pPr>
      <w:r w:rsidRPr="488FA09A">
        <w:rPr>
          <w:lang w:val="fr-FR"/>
        </w:rPr>
        <w:lastRenderedPageBreak/>
        <w:t>La raison de ces déplacements est très largement</w:t>
      </w:r>
      <w:r>
        <w:rPr>
          <w:lang w:val="fr-FR"/>
        </w:rPr>
        <w:t xml:space="preserve"> liée</w:t>
      </w:r>
      <w:r w:rsidRPr="488FA09A">
        <w:rPr>
          <w:lang w:val="fr-FR"/>
        </w:rPr>
        <w:t xml:space="preserve"> </w:t>
      </w:r>
      <w:r>
        <w:rPr>
          <w:lang w:val="fr-FR"/>
        </w:rPr>
        <w:t>aux</w:t>
      </w:r>
      <w:r w:rsidRPr="488FA09A">
        <w:rPr>
          <w:lang w:val="fr-FR"/>
        </w:rPr>
        <w:t xml:space="preserve"> loisirs à près de 57,7%, avant le travail (13,2%), les achats (12,8%), les études (9,5%), le transport des enfants (3,5%), aller à un rendez-vous (2,6%)</w:t>
      </w:r>
      <w:r w:rsidR="00FC2A09">
        <w:rPr>
          <w:lang w:val="fr-FR"/>
        </w:rPr>
        <w:t xml:space="preserve"> et enfin</w:t>
      </w:r>
      <w:r w:rsidRPr="488FA09A">
        <w:rPr>
          <w:lang w:val="fr-FR"/>
        </w:rPr>
        <w:t xml:space="preserve"> aller voir sa famille et ses amis (0,4</w:t>
      </w:r>
      <w:r w:rsidRPr="413AAD74">
        <w:rPr>
          <w:lang w:val="fr-FR"/>
        </w:rPr>
        <w:t>%).</w:t>
      </w:r>
    </w:p>
    <w:p w14:paraId="4B3F0BA5" w14:textId="1A4D6D55" w:rsidR="00DC0805" w:rsidRDefault="0000573B" w:rsidP="0000573B">
      <w:pPr>
        <w:pStyle w:val="Titre3"/>
        <w:shd w:val="clear" w:color="auto" w:fill="FFFFFF" w:themeFill="background1"/>
        <w:rPr>
          <w:lang w:val="fr-FR"/>
        </w:rPr>
      </w:pPr>
      <w:bookmarkStart w:id="27" w:name="_Toc216354479"/>
      <w:r>
        <w:rPr>
          <w:lang w:val="fr-FR"/>
        </w:rPr>
        <w:t>Graphique 4</w:t>
      </w:r>
      <w:r w:rsidRPr="53C9FE61">
        <w:rPr>
          <w:lang w:val="fr-FR"/>
        </w:rPr>
        <w:t xml:space="preserve"> : </w:t>
      </w:r>
      <w:r>
        <w:rPr>
          <w:lang w:val="fr-FR"/>
        </w:rPr>
        <w:t>Raison du déplacement aujourd’hui</w:t>
      </w:r>
      <w:bookmarkEnd w:id="27"/>
    </w:p>
    <w:p w14:paraId="341F1159" w14:textId="5D1A58AC" w:rsidR="00640F95" w:rsidRDefault="00640F95" w:rsidP="488FA09A">
      <w:pPr>
        <w:shd w:val="clear" w:color="auto" w:fill="FFFFFF" w:themeFill="background1"/>
        <w:rPr>
          <w:lang w:val="fr-FR"/>
        </w:rPr>
      </w:pPr>
      <w:r>
        <w:rPr>
          <w:noProof/>
          <w:lang w:val="fr-FR"/>
        </w:rPr>
        <w:drawing>
          <wp:inline distT="0" distB="0" distL="0" distR="0" wp14:anchorId="088F888A" wp14:editId="69DCF51E">
            <wp:extent cx="5486400" cy="3200400"/>
            <wp:effectExtent l="0" t="0" r="0" b="0"/>
            <wp:docPr id="165528479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DB220B" w14:textId="77777777" w:rsidR="00A2526F" w:rsidRDefault="00A2526F" w:rsidP="488FA09A">
      <w:pPr>
        <w:shd w:val="clear" w:color="auto" w:fill="FFFFFF" w:themeFill="background1"/>
        <w:rPr>
          <w:lang w:val="fr-FR"/>
        </w:rPr>
      </w:pPr>
    </w:p>
    <w:p w14:paraId="3D29934B" w14:textId="177BB82F" w:rsidR="002AD8DC" w:rsidRDefault="002AD8DC" w:rsidP="488FA09A">
      <w:pPr>
        <w:shd w:val="clear" w:color="auto" w:fill="FFFFFF" w:themeFill="background1"/>
        <w:rPr>
          <w:lang w:val="fr-FR"/>
        </w:rPr>
      </w:pPr>
      <w:r w:rsidRPr="0E905041">
        <w:rPr>
          <w:lang w:val="fr-FR"/>
        </w:rPr>
        <w:t xml:space="preserve">Les questions suivantes </w:t>
      </w:r>
      <w:r w:rsidR="197F04D4" w:rsidRPr="0E905041">
        <w:rPr>
          <w:lang w:val="fr-FR"/>
        </w:rPr>
        <w:t>cherchent</w:t>
      </w:r>
      <w:r w:rsidRPr="0E905041">
        <w:rPr>
          <w:lang w:val="fr-FR"/>
        </w:rPr>
        <w:t xml:space="preserve"> à comprendre l’utilisation </w:t>
      </w:r>
      <w:r w:rsidR="00AC73FF">
        <w:rPr>
          <w:lang w:val="fr-FR"/>
        </w:rPr>
        <w:t xml:space="preserve">que les personnes </w:t>
      </w:r>
      <w:r w:rsidR="00FE21F0">
        <w:rPr>
          <w:lang w:val="fr-FR"/>
        </w:rPr>
        <w:t xml:space="preserve">interrogées font </w:t>
      </w:r>
      <w:r w:rsidRPr="0E905041">
        <w:rPr>
          <w:lang w:val="fr-FR"/>
        </w:rPr>
        <w:t xml:space="preserve">des </w:t>
      </w:r>
      <w:r w:rsidR="00FE21F0">
        <w:rPr>
          <w:lang w:val="fr-FR"/>
        </w:rPr>
        <w:t>autres</w:t>
      </w:r>
      <w:r w:rsidRPr="0E905041">
        <w:rPr>
          <w:lang w:val="fr-FR"/>
        </w:rPr>
        <w:t xml:space="preserve"> modes de transports (voiture, marche, transport collectif et vélo) </w:t>
      </w:r>
      <w:r w:rsidR="00C55944">
        <w:rPr>
          <w:lang w:val="fr-FR"/>
        </w:rPr>
        <w:t>à leur disposition</w:t>
      </w:r>
      <w:r w:rsidRPr="0E905041">
        <w:rPr>
          <w:lang w:val="fr-FR"/>
        </w:rPr>
        <w:t xml:space="preserve">. </w:t>
      </w:r>
      <w:r w:rsidR="62082A9E" w:rsidRPr="0E905041">
        <w:rPr>
          <w:lang w:val="fr-FR"/>
        </w:rPr>
        <w:t>Concrètement</w:t>
      </w:r>
      <w:r w:rsidRPr="0E905041">
        <w:rPr>
          <w:lang w:val="fr-FR"/>
        </w:rPr>
        <w:t>, un</w:t>
      </w:r>
      <w:r w:rsidR="3DF80FE5" w:rsidRPr="0E905041">
        <w:rPr>
          <w:lang w:val="fr-FR"/>
        </w:rPr>
        <w:t>e personne qui a répondu être venu</w:t>
      </w:r>
      <w:r w:rsidR="000829DA">
        <w:rPr>
          <w:lang w:val="fr-FR"/>
        </w:rPr>
        <w:t>e</w:t>
      </w:r>
      <w:r w:rsidR="3DF80FE5" w:rsidRPr="0E905041">
        <w:rPr>
          <w:lang w:val="fr-FR"/>
        </w:rPr>
        <w:t xml:space="preserve"> en voiture répondra à des questions sur son utilisation de la marche, du transport collectif et du vélo. À l’inverse</w:t>
      </w:r>
      <w:r w:rsidR="000829DA">
        <w:rPr>
          <w:lang w:val="fr-FR"/>
        </w:rPr>
        <w:t>,</w:t>
      </w:r>
      <w:r w:rsidR="3DF80FE5" w:rsidRPr="0E905041">
        <w:rPr>
          <w:lang w:val="fr-FR"/>
        </w:rPr>
        <w:t xml:space="preserve"> une personne venue </w:t>
      </w:r>
      <w:r w:rsidR="266E5CBE" w:rsidRPr="0E905041">
        <w:rPr>
          <w:lang w:val="fr-FR"/>
        </w:rPr>
        <w:t>à</w:t>
      </w:r>
      <w:r w:rsidR="3DF80FE5" w:rsidRPr="0E905041">
        <w:rPr>
          <w:lang w:val="fr-FR"/>
        </w:rPr>
        <w:t xml:space="preserve"> vélo répondra à des questions sur son utilisation de la voiture, de la marche et du transport collectif.</w:t>
      </w:r>
    </w:p>
    <w:p w14:paraId="14D22070" w14:textId="0EBA01B5" w:rsidR="488FA09A" w:rsidRDefault="488FA09A" w:rsidP="488FA09A">
      <w:pPr>
        <w:shd w:val="clear" w:color="auto" w:fill="FFFFFF" w:themeFill="background1"/>
        <w:rPr>
          <w:lang w:val="fr-FR"/>
        </w:rPr>
      </w:pPr>
    </w:p>
    <w:p w14:paraId="27E12B8A" w14:textId="0F36A95C" w:rsidR="1A10D4AC" w:rsidRDefault="542DB6F1" w:rsidP="488FA09A">
      <w:pPr>
        <w:pStyle w:val="Titre3"/>
        <w:shd w:val="clear" w:color="auto" w:fill="FFFFFF" w:themeFill="background1"/>
      </w:pPr>
      <w:bookmarkStart w:id="28" w:name="_Toc216354480"/>
      <w:r>
        <w:t>Portrait de l’utilisation de la voiture</w:t>
      </w:r>
      <w:bookmarkEnd w:id="28"/>
      <w:r>
        <w:t xml:space="preserve"> </w:t>
      </w:r>
    </w:p>
    <w:p w14:paraId="65070C27" w14:textId="0E7E6445" w:rsidR="488FA09A" w:rsidRDefault="488FA09A" w:rsidP="488FA09A"/>
    <w:p w14:paraId="5EB5E497" w14:textId="1DC4CE69" w:rsidR="398A0308" w:rsidRDefault="398A0308" w:rsidP="488FA09A">
      <w:pPr>
        <w:rPr>
          <w:lang w:val="fr-FR"/>
        </w:rPr>
      </w:pPr>
      <w:r w:rsidRPr="488FA09A">
        <w:rPr>
          <w:lang w:val="fr-FR"/>
        </w:rPr>
        <w:t xml:space="preserve">Parmi les 246 </w:t>
      </w:r>
      <w:r w:rsidR="00B302C2">
        <w:rPr>
          <w:lang w:val="fr-FR"/>
        </w:rPr>
        <w:t xml:space="preserve">personnes </w:t>
      </w:r>
      <w:r w:rsidRPr="488FA09A">
        <w:rPr>
          <w:lang w:val="fr-FR"/>
        </w:rPr>
        <w:t>répondant</w:t>
      </w:r>
      <w:r w:rsidR="00B302C2">
        <w:rPr>
          <w:lang w:val="fr-FR"/>
        </w:rPr>
        <w:t>e</w:t>
      </w:r>
      <w:r w:rsidRPr="488FA09A">
        <w:rPr>
          <w:lang w:val="fr-FR"/>
        </w:rPr>
        <w:t>s qui n’étaient pas venu</w:t>
      </w:r>
      <w:r w:rsidR="000829DA">
        <w:rPr>
          <w:lang w:val="fr-FR"/>
        </w:rPr>
        <w:t>es</w:t>
      </w:r>
      <w:r w:rsidRPr="488FA09A">
        <w:rPr>
          <w:lang w:val="fr-FR"/>
        </w:rPr>
        <w:t xml:space="preserve"> sur </w:t>
      </w:r>
      <w:r w:rsidRPr="26D1DA1C">
        <w:rPr>
          <w:lang w:val="fr-FR"/>
        </w:rPr>
        <w:t>le</w:t>
      </w:r>
      <w:r w:rsidRPr="488FA09A">
        <w:rPr>
          <w:lang w:val="fr-FR"/>
        </w:rPr>
        <w:t xml:space="preserve"> lieu </w:t>
      </w:r>
      <w:r w:rsidR="1AE4D1EF" w:rsidRPr="26D1DA1C">
        <w:rPr>
          <w:lang w:val="fr-FR"/>
        </w:rPr>
        <w:t>de rencontre</w:t>
      </w:r>
      <w:r w:rsidRPr="488FA09A">
        <w:rPr>
          <w:lang w:val="fr-FR"/>
        </w:rPr>
        <w:t xml:space="preserve"> en voiture, 156 déclarent se déplacer au moins une fois par semaine en auto, soit </w:t>
      </w:r>
      <w:r w:rsidR="444E6778" w:rsidRPr="488FA09A">
        <w:rPr>
          <w:lang w:val="fr-FR"/>
        </w:rPr>
        <w:t>63,4</w:t>
      </w:r>
      <w:r w:rsidRPr="488FA09A">
        <w:rPr>
          <w:lang w:val="fr-FR"/>
        </w:rPr>
        <w:t xml:space="preserve">%, contre 90 qui ne le font pas, soit </w:t>
      </w:r>
      <w:r w:rsidR="29F10A6E" w:rsidRPr="488FA09A">
        <w:rPr>
          <w:lang w:val="fr-FR"/>
        </w:rPr>
        <w:t>36,6</w:t>
      </w:r>
      <w:r w:rsidRPr="488FA09A">
        <w:rPr>
          <w:lang w:val="fr-FR"/>
        </w:rPr>
        <w:t xml:space="preserve">%. </w:t>
      </w:r>
    </w:p>
    <w:p w14:paraId="12E249FB" w14:textId="441BBD13" w:rsidR="488FA09A" w:rsidRDefault="488FA09A" w:rsidP="488FA09A">
      <w:pPr>
        <w:rPr>
          <w:lang w:val="fr-FR"/>
        </w:rPr>
      </w:pPr>
    </w:p>
    <w:p w14:paraId="03D2EAA0" w14:textId="02CA354E" w:rsidR="78576865" w:rsidRDefault="78576865" w:rsidP="488FA09A">
      <w:pPr>
        <w:rPr>
          <w:lang w:val="fr-FR"/>
        </w:rPr>
      </w:pPr>
      <w:r w:rsidRPr="488FA09A">
        <w:rPr>
          <w:lang w:val="fr-FR"/>
        </w:rPr>
        <w:t xml:space="preserve">Les </w:t>
      </w:r>
      <w:r w:rsidR="2F02A558" w:rsidRPr="488FA09A">
        <w:rPr>
          <w:lang w:val="fr-FR"/>
        </w:rPr>
        <w:t xml:space="preserve">156 </w:t>
      </w:r>
      <w:r w:rsidRPr="488FA09A">
        <w:rPr>
          <w:lang w:val="fr-FR"/>
        </w:rPr>
        <w:t>personnes qui utilisent la voiture sont 34% à le faire pour leurs déplacements quotidiens, 25,6% pour faire leur épicerie, 25% pour aller travailler, 7,7% pour sortir de la ville, 7,1%</w:t>
      </w:r>
      <w:r w:rsidR="32C947A7" w:rsidRPr="488FA09A">
        <w:rPr>
          <w:lang w:val="fr-FR"/>
        </w:rPr>
        <w:t xml:space="preserve"> pour se rendre à leurs activités et enfin 0,6% pour reconduire les enfants à l’école ou à la garderie. Il faut noter que ces </w:t>
      </w:r>
      <w:r w:rsidR="00896899">
        <w:rPr>
          <w:lang w:val="fr-FR"/>
        </w:rPr>
        <w:t>réponses</w:t>
      </w:r>
      <w:r w:rsidR="32C947A7" w:rsidRPr="488FA09A">
        <w:rPr>
          <w:lang w:val="fr-FR"/>
        </w:rPr>
        <w:t xml:space="preserve"> ne sont pas </w:t>
      </w:r>
      <w:r w:rsidR="00896899" w:rsidRPr="488FA09A">
        <w:rPr>
          <w:lang w:val="fr-FR"/>
        </w:rPr>
        <w:t>exclusiv</w:t>
      </w:r>
      <w:r w:rsidR="00896899">
        <w:rPr>
          <w:lang w:val="fr-FR"/>
        </w:rPr>
        <w:t>es</w:t>
      </w:r>
      <w:r w:rsidR="32C947A7" w:rsidRPr="488FA09A">
        <w:rPr>
          <w:lang w:val="fr-FR"/>
        </w:rPr>
        <w:t xml:space="preserve"> et que l’expression </w:t>
      </w:r>
      <w:r w:rsidR="006210CA">
        <w:rPr>
          <w:lang w:val="fr-FR"/>
        </w:rPr>
        <w:t>« </w:t>
      </w:r>
      <w:r w:rsidR="32C947A7" w:rsidRPr="488FA09A">
        <w:rPr>
          <w:lang w:val="fr-FR"/>
        </w:rPr>
        <w:t>déplacements quotid</w:t>
      </w:r>
      <w:r w:rsidR="43EE0D81" w:rsidRPr="488FA09A">
        <w:rPr>
          <w:lang w:val="fr-FR"/>
        </w:rPr>
        <w:t>iens</w:t>
      </w:r>
      <w:r w:rsidR="006210CA">
        <w:rPr>
          <w:lang w:val="fr-FR"/>
        </w:rPr>
        <w:t> </w:t>
      </w:r>
      <w:r w:rsidR="006210CA" w:rsidRPr="4AC50B21">
        <w:rPr>
          <w:lang w:val="fr-FR"/>
        </w:rPr>
        <w:t>»</w:t>
      </w:r>
      <w:r w:rsidR="43EE0D81" w:rsidRPr="488FA09A">
        <w:rPr>
          <w:lang w:val="fr-FR"/>
        </w:rPr>
        <w:t xml:space="preserve"> peut recouvrir plusieurs types de déplacements.</w:t>
      </w:r>
    </w:p>
    <w:p w14:paraId="7D2D9C4A" w14:textId="77777777" w:rsidR="0000573B" w:rsidRDefault="0000573B" w:rsidP="488FA09A">
      <w:pPr>
        <w:rPr>
          <w:lang w:val="fr-FR"/>
        </w:rPr>
      </w:pPr>
    </w:p>
    <w:p w14:paraId="3455B4B5" w14:textId="38451393" w:rsidR="26D1DA1C" w:rsidRDefault="0000573B" w:rsidP="0000573B">
      <w:pPr>
        <w:pStyle w:val="Titre3"/>
        <w:shd w:val="clear" w:color="auto" w:fill="FFFFFF" w:themeFill="background1"/>
        <w:rPr>
          <w:lang w:val="fr-FR"/>
        </w:rPr>
      </w:pPr>
      <w:bookmarkStart w:id="29" w:name="_Toc216354481"/>
      <w:r>
        <w:rPr>
          <w:lang w:val="fr-FR"/>
        </w:rPr>
        <w:t>Graphique 5</w:t>
      </w:r>
      <w:r w:rsidRPr="53C9FE61">
        <w:rPr>
          <w:lang w:val="fr-FR"/>
        </w:rPr>
        <w:t xml:space="preserve"> : </w:t>
      </w:r>
      <w:r>
        <w:rPr>
          <w:lang w:val="fr-FR"/>
        </w:rPr>
        <w:t>Raisons des déplacements en voiture</w:t>
      </w:r>
      <w:bookmarkEnd w:id="29"/>
    </w:p>
    <w:p w14:paraId="1ED149B4" w14:textId="578635ED" w:rsidR="488FA09A" w:rsidRDefault="00954EC8" w:rsidP="488FA09A">
      <w:pPr>
        <w:rPr>
          <w:lang w:val="fr-FR"/>
        </w:rPr>
      </w:pPr>
      <w:r>
        <w:rPr>
          <w:noProof/>
          <w:lang w:val="fr-FR"/>
        </w:rPr>
        <w:drawing>
          <wp:inline distT="0" distB="0" distL="0" distR="0" wp14:anchorId="52CF9D5D" wp14:editId="2F46312F">
            <wp:extent cx="5486400" cy="2682815"/>
            <wp:effectExtent l="0" t="0" r="0" b="3810"/>
            <wp:docPr id="1193660898"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FA13DA" w14:textId="77777777" w:rsidR="00CB6256" w:rsidRDefault="00CB6256" w:rsidP="488FA09A">
      <w:pPr>
        <w:rPr>
          <w:lang w:val="fr-FR"/>
        </w:rPr>
      </w:pPr>
    </w:p>
    <w:p w14:paraId="1CD8EA44" w14:textId="26A23A24" w:rsidR="003A5B41" w:rsidRDefault="1232D139" w:rsidP="41078CF4">
      <w:pPr>
        <w:shd w:val="clear" w:color="auto" w:fill="FFFFFF" w:themeFill="background1"/>
        <w:rPr>
          <w:lang w:val="fr-FR"/>
        </w:rPr>
      </w:pPr>
      <w:r w:rsidRPr="488FA09A">
        <w:rPr>
          <w:lang w:val="fr-FR"/>
        </w:rPr>
        <w:t xml:space="preserve">À l’inverse, les </w:t>
      </w:r>
      <w:r w:rsidR="5409F192" w:rsidRPr="488FA09A">
        <w:rPr>
          <w:lang w:val="fr-FR"/>
        </w:rPr>
        <w:t xml:space="preserve">90 </w:t>
      </w:r>
      <w:r w:rsidRPr="488FA09A">
        <w:rPr>
          <w:lang w:val="fr-FR"/>
        </w:rPr>
        <w:t>personnes q</w:t>
      </w:r>
      <w:r w:rsidR="16FB9597" w:rsidRPr="488FA09A">
        <w:rPr>
          <w:lang w:val="fr-FR"/>
        </w:rPr>
        <w:t xml:space="preserve">ui utilisent une voiture moins d’une fois par semaine </w:t>
      </w:r>
      <w:r w:rsidR="18AA695B" w:rsidRPr="41078CF4">
        <w:rPr>
          <w:lang w:val="fr-FR"/>
        </w:rPr>
        <w:t>l'expliquent</w:t>
      </w:r>
      <w:r w:rsidR="16FB9597" w:rsidRPr="488FA09A">
        <w:rPr>
          <w:lang w:val="fr-FR"/>
        </w:rPr>
        <w:t xml:space="preserve"> par des considérations pratiques, c’est parce qu</w:t>
      </w:r>
      <w:r w:rsidR="00F10F83">
        <w:rPr>
          <w:lang w:val="fr-FR"/>
        </w:rPr>
        <w:t xml:space="preserve">e 53 d’entre </w:t>
      </w:r>
      <w:r w:rsidR="16FB9597" w:rsidRPr="488FA09A">
        <w:rPr>
          <w:lang w:val="fr-FR"/>
        </w:rPr>
        <w:t xml:space="preserve">elles n’en ont pas et </w:t>
      </w:r>
      <w:r w:rsidR="00182B1C">
        <w:rPr>
          <w:lang w:val="fr-FR"/>
        </w:rPr>
        <w:t>17</w:t>
      </w:r>
      <w:r w:rsidR="16FB9597" w:rsidRPr="488FA09A">
        <w:rPr>
          <w:lang w:val="fr-FR"/>
        </w:rPr>
        <w:t xml:space="preserve"> n’ont pas le permis de conduire. Les considé</w:t>
      </w:r>
      <w:r w:rsidR="47C94643" w:rsidRPr="488FA09A">
        <w:rPr>
          <w:lang w:val="fr-FR"/>
        </w:rPr>
        <w:t xml:space="preserve">rations contraignantes demeurent mineures, 4 </w:t>
      </w:r>
      <w:r w:rsidR="20C4FE96" w:rsidRPr="41078CF4">
        <w:rPr>
          <w:lang w:val="fr-FR"/>
        </w:rPr>
        <w:t>personnes répondantes</w:t>
      </w:r>
      <w:r w:rsidR="47C94643" w:rsidRPr="488FA09A">
        <w:rPr>
          <w:lang w:val="fr-FR"/>
        </w:rPr>
        <w:t xml:space="preserve"> n’utilisent pas la voiture plus souvent à cause de la congestion, 1 à cause du manque de stationnement, et 3 </w:t>
      </w:r>
      <w:r w:rsidR="793AEC10" w:rsidRPr="5034131B">
        <w:rPr>
          <w:lang w:val="fr-FR"/>
        </w:rPr>
        <w:t>à cause du</w:t>
      </w:r>
      <w:r w:rsidR="47C94643" w:rsidRPr="488FA09A">
        <w:rPr>
          <w:lang w:val="fr-FR"/>
        </w:rPr>
        <w:t xml:space="preserve"> coût trop élevé.</w:t>
      </w:r>
      <w:r w:rsidR="71986BF1" w:rsidRPr="488FA09A">
        <w:rPr>
          <w:lang w:val="fr-FR"/>
        </w:rPr>
        <w:t xml:space="preserve"> Les considérations </w:t>
      </w:r>
      <w:r w:rsidR="3D14C6E1" w:rsidRPr="5034131B">
        <w:rPr>
          <w:lang w:val="fr-FR"/>
        </w:rPr>
        <w:t xml:space="preserve">prenant </w:t>
      </w:r>
      <w:r w:rsidR="004604D6">
        <w:rPr>
          <w:lang w:val="fr-FR"/>
        </w:rPr>
        <w:t xml:space="preserve">en </w:t>
      </w:r>
      <w:r w:rsidR="3D14C6E1" w:rsidRPr="5034131B">
        <w:rPr>
          <w:lang w:val="fr-FR"/>
        </w:rPr>
        <w:t xml:space="preserve">compte des </w:t>
      </w:r>
      <w:r w:rsidR="71986BF1" w:rsidRPr="488FA09A">
        <w:rPr>
          <w:lang w:val="fr-FR"/>
        </w:rPr>
        <w:t xml:space="preserve">choix </w:t>
      </w:r>
      <w:r w:rsidR="0D1A91BF" w:rsidRPr="5034131B">
        <w:rPr>
          <w:lang w:val="fr-FR"/>
        </w:rPr>
        <w:t>personnels</w:t>
      </w:r>
      <w:r w:rsidR="71986BF1" w:rsidRPr="5034131B">
        <w:rPr>
          <w:lang w:val="fr-FR"/>
        </w:rPr>
        <w:t xml:space="preserve"> </w:t>
      </w:r>
      <w:r w:rsidR="655EC9FE" w:rsidRPr="5034131B">
        <w:rPr>
          <w:lang w:val="fr-FR"/>
        </w:rPr>
        <w:t>demeurent assez</w:t>
      </w:r>
      <w:r w:rsidR="71986BF1" w:rsidRPr="488FA09A">
        <w:rPr>
          <w:lang w:val="fr-FR"/>
        </w:rPr>
        <w:t xml:space="preserve"> rares, 3 personnes n’utilisent pas plus souvent de voiture</w:t>
      </w:r>
      <w:r w:rsidR="004604D6">
        <w:rPr>
          <w:lang w:val="fr-FR"/>
        </w:rPr>
        <w:t>s</w:t>
      </w:r>
      <w:r w:rsidR="71986BF1" w:rsidRPr="488FA09A">
        <w:rPr>
          <w:lang w:val="fr-FR"/>
        </w:rPr>
        <w:t xml:space="preserve"> pour des questions environnementales et 5</w:t>
      </w:r>
      <w:r w:rsidR="004C36A8">
        <w:rPr>
          <w:lang w:val="fr-FR"/>
        </w:rPr>
        <w:t>,</w:t>
      </w:r>
      <w:r w:rsidR="71986BF1" w:rsidRPr="488FA09A">
        <w:rPr>
          <w:lang w:val="fr-FR"/>
        </w:rPr>
        <w:t xml:space="preserve"> car elles n’en ont ni besoin ni l’envie, en pr</w:t>
      </w:r>
      <w:r w:rsidR="5232DC3A" w:rsidRPr="488FA09A">
        <w:rPr>
          <w:lang w:val="fr-FR"/>
        </w:rPr>
        <w:t xml:space="preserve">ivilégiant un autre moyen de transport. Enfin, </w:t>
      </w:r>
      <w:r w:rsidR="2DD3013A" w:rsidRPr="488FA09A">
        <w:rPr>
          <w:lang w:val="fr-FR"/>
        </w:rPr>
        <w:t xml:space="preserve">2 </w:t>
      </w:r>
      <w:r w:rsidR="2C8373B6" w:rsidRPr="41078CF4">
        <w:rPr>
          <w:lang w:val="fr-FR"/>
        </w:rPr>
        <w:t>personnes répondantes</w:t>
      </w:r>
      <w:r w:rsidR="2DD3013A" w:rsidRPr="488FA09A">
        <w:rPr>
          <w:lang w:val="fr-FR"/>
        </w:rPr>
        <w:t xml:space="preserve"> ont indiqué travailler à la maison ou proche de celle-ci.</w:t>
      </w:r>
    </w:p>
    <w:p w14:paraId="16924FBE" w14:textId="4E03736B" w:rsidR="003B6CEC" w:rsidRDefault="0000573B" w:rsidP="0000573B">
      <w:pPr>
        <w:pStyle w:val="Titre3"/>
        <w:shd w:val="clear" w:color="auto" w:fill="FFFFFF" w:themeFill="background1"/>
        <w:rPr>
          <w:lang w:val="fr-FR"/>
        </w:rPr>
      </w:pPr>
      <w:bookmarkStart w:id="30" w:name="_Toc216354482"/>
      <w:r>
        <w:rPr>
          <w:lang w:val="fr-FR"/>
        </w:rPr>
        <w:lastRenderedPageBreak/>
        <w:t xml:space="preserve">Graphique </w:t>
      </w:r>
      <w:r w:rsidR="0078330F">
        <w:rPr>
          <w:lang w:val="fr-FR"/>
        </w:rPr>
        <w:t>6</w:t>
      </w:r>
      <w:r w:rsidRPr="53C9FE61">
        <w:rPr>
          <w:lang w:val="fr-FR"/>
        </w:rPr>
        <w:t xml:space="preserve"> : </w:t>
      </w:r>
      <w:r>
        <w:rPr>
          <w:lang w:val="fr-FR"/>
        </w:rPr>
        <w:t xml:space="preserve">Raisons pour </w:t>
      </w:r>
      <w:r w:rsidR="0078330F">
        <w:rPr>
          <w:lang w:val="fr-FR"/>
        </w:rPr>
        <w:t>ne pas se déplacer</w:t>
      </w:r>
      <w:r>
        <w:rPr>
          <w:lang w:val="fr-FR"/>
        </w:rPr>
        <w:t xml:space="preserve"> </w:t>
      </w:r>
      <w:r w:rsidR="0078330F">
        <w:rPr>
          <w:lang w:val="fr-FR"/>
        </w:rPr>
        <w:t>en voiture</w:t>
      </w:r>
      <w:bookmarkEnd w:id="30"/>
    </w:p>
    <w:p w14:paraId="6B3B7E09" w14:textId="69A22D26" w:rsidR="006A283E" w:rsidRDefault="006A283E" w:rsidP="488FA09A">
      <w:pPr>
        <w:rPr>
          <w:lang w:val="fr-FR"/>
        </w:rPr>
      </w:pPr>
      <w:r>
        <w:rPr>
          <w:noProof/>
          <w:lang w:val="fr-FR"/>
        </w:rPr>
        <w:drawing>
          <wp:inline distT="0" distB="0" distL="0" distR="0" wp14:anchorId="72657AD2" wp14:editId="465744E2">
            <wp:extent cx="5486400" cy="2907102"/>
            <wp:effectExtent l="0" t="0" r="0" b="7620"/>
            <wp:docPr id="97420178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49B4F5" w14:textId="77777777" w:rsidR="00420B58" w:rsidRDefault="00420B58" w:rsidP="488FA09A">
      <w:pPr>
        <w:rPr>
          <w:lang w:val="fr-FR"/>
        </w:rPr>
      </w:pPr>
    </w:p>
    <w:p w14:paraId="6D22CF04" w14:textId="3F0BE57F" w:rsidR="1A10D4AC" w:rsidRDefault="542DB6F1" w:rsidP="488FA09A">
      <w:pPr>
        <w:pStyle w:val="Titre3"/>
        <w:shd w:val="clear" w:color="auto" w:fill="FFFFFF" w:themeFill="background1"/>
      </w:pPr>
      <w:bookmarkStart w:id="31" w:name="_Toc216354483"/>
      <w:r>
        <w:t>Portrait de l’utilisation de la marche</w:t>
      </w:r>
      <w:bookmarkEnd w:id="31"/>
      <w:r>
        <w:t xml:space="preserve"> </w:t>
      </w:r>
    </w:p>
    <w:p w14:paraId="065F1E58" w14:textId="0E666205" w:rsidR="0DC0937F" w:rsidRDefault="0DC0937F" w:rsidP="0E905041">
      <w:pPr>
        <w:shd w:val="clear" w:color="auto" w:fill="FFFFFF" w:themeFill="background1"/>
        <w:rPr>
          <w:lang w:val="fr-FR"/>
        </w:rPr>
      </w:pPr>
      <w:r w:rsidRPr="0E905041">
        <w:rPr>
          <w:lang w:val="fr-FR"/>
        </w:rPr>
        <w:t xml:space="preserve">Parmi les 284 </w:t>
      </w:r>
      <w:r w:rsidR="0EA0579E" w:rsidRPr="41078CF4">
        <w:rPr>
          <w:lang w:val="fr-FR"/>
        </w:rPr>
        <w:t>personnes répondantes</w:t>
      </w:r>
      <w:r w:rsidRPr="0E905041">
        <w:rPr>
          <w:lang w:val="fr-FR"/>
        </w:rPr>
        <w:t xml:space="preserve"> qui n’étaient pas venu</w:t>
      </w:r>
      <w:r w:rsidR="004C36A8">
        <w:rPr>
          <w:lang w:val="fr-FR"/>
        </w:rPr>
        <w:t>e</w:t>
      </w:r>
      <w:r w:rsidR="77D3C49A" w:rsidRPr="0E905041">
        <w:rPr>
          <w:lang w:val="fr-FR"/>
        </w:rPr>
        <w:t>s</w:t>
      </w:r>
      <w:r w:rsidRPr="0E905041">
        <w:rPr>
          <w:lang w:val="fr-FR"/>
        </w:rPr>
        <w:t xml:space="preserve"> à pied sur le lieu </w:t>
      </w:r>
      <w:r w:rsidRPr="26D1DA1C">
        <w:rPr>
          <w:lang w:val="fr-FR"/>
        </w:rPr>
        <w:t>d</w:t>
      </w:r>
      <w:r w:rsidR="16D602F6" w:rsidRPr="26D1DA1C">
        <w:rPr>
          <w:lang w:val="fr-FR"/>
        </w:rPr>
        <w:t>e rencont</w:t>
      </w:r>
      <w:r w:rsidRPr="26D1DA1C">
        <w:rPr>
          <w:lang w:val="fr-FR"/>
        </w:rPr>
        <w:t>re</w:t>
      </w:r>
      <w:r w:rsidRPr="0E905041">
        <w:rPr>
          <w:lang w:val="fr-FR"/>
        </w:rPr>
        <w:t>, une majorité déclare se déplacer au moins une fois par semaine à pied, 253 so</w:t>
      </w:r>
      <w:r w:rsidR="454CFA05" w:rsidRPr="0E905041">
        <w:rPr>
          <w:lang w:val="fr-FR"/>
        </w:rPr>
        <w:t>it 89,1% contre 31 personnes (10,9%) qui ne le font pas.</w:t>
      </w:r>
    </w:p>
    <w:p w14:paraId="454CA964" w14:textId="358FF40C" w:rsidR="0E905041" w:rsidRDefault="0E905041" w:rsidP="0E905041">
      <w:pPr>
        <w:shd w:val="clear" w:color="auto" w:fill="FFFFFF" w:themeFill="background1"/>
        <w:rPr>
          <w:lang w:val="fr-FR"/>
        </w:rPr>
      </w:pPr>
    </w:p>
    <w:p w14:paraId="0B8AE258" w14:textId="4F6F4B3C" w:rsidR="454CFA05" w:rsidRDefault="454CFA05" w:rsidP="0E905041">
      <w:pPr>
        <w:shd w:val="clear" w:color="auto" w:fill="FFFFFF" w:themeFill="background1"/>
        <w:rPr>
          <w:lang w:val="fr-FR"/>
        </w:rPr>
      </w:pPr>
      <w:r w:rsidRPr="0E905041">
        <w:rPr>
          <w:lang w:val="fr-FR"/>
        </w:rPr>
        <w:t xml:space="preserve">Les 253 personnes qui utilisent la marche au moins une fois par semaine le font en majorité pour le plaisir et le loisir, </w:t>
      </w:r>
      <w:r w:rsidR="305733FD" w:rsidRPr="5034131B">
        <w:rPr>
          <w:lang w:val="fr-FR"/>
        </w:rPr>
        <w:t xml:space="preserve">à </w:t>
      </w:r>
      <w:r w:rsidRPr="0E905041">
        <w:rPr>
          <w:lang w:val="fr-FR"/>
        </w:rPr>
        <w:t>54,5</w:t>
      </w:r>
      <w:r w:rsidR="058044DB" w:rsidRPr="0E905041">
        <w:rPr>
          <w:lang w:val="fr-FR"/>
        </w:rPr>
        <w:t>%, puis pour leurs déplacements quotidiens</w:t>
      </w:r>
      <w:r w:rsidR="6F5277DE" w:rsidRPr="5034131B">
        <w:rPr>
          <w:lang w:val="fr-FR"/>
        </w:rPr>
        <w:t>,</w:t>
      </w:r>
      <w:r w:rsidR="058044DB" w:rsidRPr="0E905041">
        <w:rPr>
          <w:lang w:val="fr-FR"/>
        </w:rPr>
        <w:t xml:space="preserve"> à 30,4%.</w:t>
      </w:r>
      <w:r w:rsidR="18905D10" w:rsidRPr="0E905041">
        <w:rPr>
          <w:lang w:val="fr-FR"/>
        </w:rPr>
        <w:t xml:space="preserve"> À cela s’ajoute</w:t>
      </w:r>
      <w:r w:rsidR="004C36A8">
        <w:rPr>
          <w:lang w:val="fr-FR"/>
        </w:rPr>
        <w:t>nt</w:t>
      </w:r>
      <w:r w:rsidR="004102CF">
        <w:rPr>
          <w:lang w:val="fr-FR"/>
        </w:rPr>
        <w:t xml:space="preserve"> </w:t>
      </w:r>
      <w:r w:rsidR="18905D10" w:rsidRPr="0E905041">
        <w:rPr>
          <w:lang w:val="fr-FR"/>
        </w:rPr>
        <w:t>1,6%</w:t>
      </w:r>
      <w:r w:rsidR="004102CF">
        <w:rPr>
          <w:lang w:val="fr-FR"/>
        </w:rPr>
        <w:t xml:space="preserve"> des personnes répondantes</w:t>
      </w:r>
      <w:r w:rsidR="18905D10" w:rsidRPr="0E905041">
        <w:rPr>
          <w:lang w:val="fr-FR"/>
        </w:rPr>
        <w:t xml:space="preserve"> qui ont </w:t>
      </w:r>
      <w:r w:rsidR="004102CF">
        <w:rPr>
          <w:lang w:val="fr-FR"/>
        </w:rPr>
        <w:t>donné</w:t>
      </w:r>
      <w:r w:rsidR="18905D10" w:rsidRPr="0E905041">
        <w:rPr>
          <w:lang w:val="fr-FR"/>
        </w:rPr>
        <w:t xml:space="preserve"> les deux </w:t>
      </w:r>
      <w:r w:rsidR="006012EC">
        <w:rPr>
          <w:lang w:val="fr-FR"/>
        </w:rPr>
        <w:t>réponses</w:t>
      </w:r>
      <w:r w:rsidR="18905D10" w:rsidRPr="0E905041">
        <w:rPr>
          <w:lang w:val="fr-FR"/>
        </w:rPr>
        <w:t xml:space="preserve"> précédent</w:t>
      </w:r>
      <w:r w:rsidR="006012EC">
        <w:rPr>
          <w:lang w:val="fr-FR"/>
        </w:rPr>
        <w:t>e</w:t>
      </w:r>
      <w:r w:rsidR="18905D10" w:rsidRPr="0E905041">
        <w:rPr>
          <w:lang w:val="fr-FR"/>
        </w:rPr>
        <w:t>s.</w:t>
      </w:r>
      <w:r w:rsidR="058044DB" w:rsidRPr="0E905041">
        <w:rPr>
          <w:lang w:val="fr-FR"/>
        </w:rPr>
        <w:t xml:space="preserve"> Ensuite, 10,3% marchent pour aller à </w:t>
      </w:r>
      <w:r w:rsidR="00B51E47">
        <w:rPr>
          <w:lang w:val="fr-FR"/>
        </w:rPr>
        <w:t xml:space="preserve">un </w:t>
      </w:r>
      <w:r w:rsidR="058044DB" w:rsidRPr="0E905041">
        <w:rPr>
          <w:lang w:val="fr-FR"/>
        </w:rPr>
        <w:t xml:space="preserve">arrêt de transport collectif (bus, train, REM ou métro). Une faible </w:t>
      </w:r>
      <w:r w:rsidR="00405182" w:rsidRPr="41078CF4">
        <w:rPr>
          <w:lang w:val="fr-FR"/>
        </w:rPr>
        <w:t>proportion</w:t>
      </w:r>
      <w:r w:rsidR="13ADECD0" w:rsidRPr="0E905041">
        <w:rPr>
          <w:lang w:val="fr-FR"/>
        </w:rPr>
        <w:t xml:space="preserve"> de </w:t>
      </w:r>
      <w:r w:rsidR="00C663DD" w:rsidRPr="41078CF4">
        <w:rPr>
          <w:lang w:val="fr-FR"/>
        </w:rPr>
        <w:t>ces</w:t>
      </w:r>
      <w:r w:rsidR="00405182" w:rsidRPr="41078CF4">
        <w:rPr>
          <w:lang w:val="fr-FR"/>
        </w:rPr>
        <w:t xml:space="preserve"> </w:t>
      </w:r>
      <w:r w:rsidR="2C0CAD1E" w:rsidRPr="41078CF4">
        <w:rPr>
          <w:lang w:val="fr-FR"/>
        </w:rPr>
        <w:t>personnes</w:t>
      </w:r>
      <w:r w:rsidR="13ADECD0" w:rsidRPr="0E905041">
        <w:rPr>
          <w:lang w:val="fr-FR"/>
        </w:rPr>
        <w:t xml:space="preserve"> utilise la marche pour aller au travail (2,8%) et </w:t>
      </w:r>
      <w:r w:rsidR="004102CF">
        <w:rPr>
          <w:lang w:val="fr-FR"/>
        </w:rPr>
        <w:t>0,4%</w:t>
      </w:r>
      <w:r w:rsidR="13ADECD0" w:rsidRPr="0E905041">
        <w:rPr>
          <w:lang w:val="fr-FR"/>
        </w:rPr>
        <w:t xml:space="preserve"> pour les études. </w:t>
      </w:r>
    </w:p>
    <w:p w14:paraId="35460DBE" w14:textId="07C3B21E" w:rsidR="0E905041" w:rsidRDefault="0E905041" w:rsidP="0E905041">
      <w:pPr>
        <w:shd w:val="clear" w:color="auto" w:fill="FFFFFF" w:themeFill="background1"/>
        <w:rPr>
          <w:lang w:val="fr-FR"/>
        </w:rPr>
      </w:pPr>
    </w:p>
    <w:p w14:paraId="596B2DE9" w14:textId="77777777" w:rsidR="0078330F" w:rsidRDefault="0078330F" w:rsidP="0E905041">
      <w:pPr>
        <w:shd w:val="clear" w:color="auto" w:fill="FFFFFF" w:themeFill="background1"/>
        <w:rPr>
          <w:lang w:val="fr-FR"/>
        </w:rPr>
      </w:pPr>
    </w:p>
    <w:p w14:paraId="7B24AD63" w14:textId="77777777" w:rsidR="0078330F" w:rsidRDefault="0078330F" w:rsidP="0E905041">
      <w:pPr>
        <w:shd w:val="clear" w:color="auto" w:fill="FFFFFF" w:themeFill="background1"/>
        <w:rPr>
          <w:lang w:val="fr-FR"/>
        </w:rPr>
      </w:pPr>
    </w:p>
    <w:p w14:paraId="6CC952BF" w14:textId="77777777" w:rsidR="0078330F" w:rsidRDefault="0078330F" w:rsidP="0E905041">
      <w:pPr>
        <w:shd w:val="clear" w:color="auto" w:fill="FFFFFF" w:themeFill="background1"/>
        <w:rPr>
          <w:lang w:val="fr-FR"/>
        </w:rPr>
      </w:pPr>
    </w:p>
    <w:p w14:paraId="5BA66F28" w14:textId="77777777" w:rsidR="0078330F" w:rsidRDefault="0078330F" w:rsidP="0E905041">
      <w:pPr>
        <w:shd w:val="clear" w:color="auto" w:fill="FFFFFF" w:themeFill="background1"/>
        <w:rPr>
          <w:lang w:val="fr-FR"/>
        </w:rPr>
      </w:pPr>
    </w:p>
    <w:p w14:paraId="6624C758" w14:textId="77777777" w:rsidR="0078330F" w:rsidRDefault="0078330F" w:rsidP="0E905041">
      <w:pPr>
        <w:shd w:val="clear" w:color="auto" w:fill="FFFFFF" w:themeFill="background1"/>
        <w:rPr>
          <w:lang w:val="fr-FR"/>
        </w:rPr>
      </w:pPr>
    </w:p>
    <w:p w14:paraId="2857261C" w14:textId="77777777" w:rsidR="0078330F" w:rsidRDefault="0078330F" w:rsidP="0E905041">
      <w:pPr>
        <w:shd w:val="clear" w:color="auto" w:fill="FFFFFF" w:themeFill="background1"/>
        <w:rPr>
          <w:lang w:val="fr-FR"/>
        </w:rPr>
      </w:pPr>
    </w:p>
    <w:p w14:paraId="6E9F1E77" w14:textId="5AEEFD6B" w:rsidR="0078330F" w:rsidRDefault="0078330F" w:rsidP="0078330F">
      <w:pPr>
        <w:pStyle w:val="Titre3"/>
        <w:shd w:val="clear" w:color="auto" w:fill="FFFFFF" w:themeFill="background1"/>
        <w:rPr>
          <w:lang w:val="fr-FR"/>
        </w:rPr>
      </w:pPr>
      <w:bookmarkStart w:id="32" w:name="_Toc216354484"/>
      <w:r>
        <w:rPr>
          <w:lang w:val="fr-FR"/>
        </w:rPr>
        <w:lastRenderedPageBreak/>
        <w:t>Graphique 7</w:t>
      </w:r>
      <w:r w:rsidRPr="53C9FE61">
        <w:rPr>
          <w:lang w:val="fr-FR"/>
        </w:rPr>
        <w:t xml:space="preserve"> : </w:t>
      </w:r>
      <w:r>
        <w:rPr>
          <w:lang w:val="fr-FR"/>
        </w:rPr>
        <w:t>Raisons des déplacements à pied</w:t>
      </w:r>
      <w:bookmarkEnd w:id="32"/>
    </w:p>
    <w:p w14:paraId="61288EF2" w14:textId="0DAAF655" w:rsidR="0052658D" w:rsidRDefault="00FC714F" w:rsidP="0E905041">
      <w:pPr>
        <w:shd w:val="clear" w:color="auto" w:fill="FFFFFF" w:themeFill="background1"/>
        <w:rPr>
          <w:lang w:val="fr-FR"/>
        </w:rPr>
      </w:pPr>
      <w:r>
        <w:rPr>
          <w:noProof/>
          <w:lang w:val="fr-FR"/>
        </w:rPr>
        <w:drawing>
          <wp:inline distT="0" distB="0" distL="0" distR="0" wp14:anchorId="3150F0C8" wp14:editId="18E72760">
            <wp:extent cx="5486400" cy="2914650"/>
            <wp:effectExtent l="0" t="0" r="0" b="0"/>
            <wp:docPr id="600561817"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25AC28" w14:textId="77777777" w:rsidR="00FC714F" w:rsidRDefault="00FC714F" w:rsidP="0E905041">
      <w:pPr>
        <w:shd w:val="clear" w:color="auto" w:fill="FFFFFF" w:themeFill="background1"/>
        <w:rPr>
          <w:lang w:val="fr-FR"/>
        </w:rPr>
      </w:pPr>
    </w:p>
    <w:p w14:paraId="0A066E04" w14:textId="5DC50801" w:rsidR="76B6BBAB" w:rsidRDefault="76B6BBAB" w:rsidP="0E905041">
      <w:pPr>
        <w:shd w:val="clear" w:color="auto" w:fill="FFFFFF" w:themeFill="background1"/>
        <w:rPr>
          <w:lang w:val="fr-FR"/>
        </w:rPr>
      </w:pPr>
      <w:r w:rsidRPr="0E905041">
        <w:rPr>
          <w:lang w:val="fr-FR"/>
        </w:rPr>
        <w:t xml:space="preserve">En cohérence avec le faible nombre de personnes qui vont au travail ou sur leur lieu d’études à pied, </w:t>
      </w:r>
      <w:r w:rsidR="000415CA">
        <w:rPr>
          <w:lang w:val="fr-FR"/>
        </w:rPr>
        <w:t>17</w:t>
      </w:r>
      <w:r w:rsidRPr="0E905041">
        <w:rPr>
          <w:lang w:val="fr-FR"/>
        </w:rPr>
        <w:t xml:space="preserve"> des 31 personnes qui déclarent marcher moins d’une fois par semaine </w:t>
      </w:r>
      <w:r w:rsidR="00C43AA6">
        <w:rPr>
          <w:lang w:val="fr-FR"/>
        </w:rPr>
        <w:t>utilisent peu ce mode de transport</w:t>
      </w:r>
      <w:r w:rsidR="004C36A8">
        <w:rPr>
          <w:lang w:val="fr-FR"/>
        </w:rPr>
        <w:t>,</w:t>
      </w:r>
      <w:r w:rsidRPr="0E905041">
        <w:rPr>
          <w:lang w:val="fr-FR"/>
        </w:rPr>
        <w:t xml:space="preserve"> car les distances sont trop grandes</w:t>
      </w:r>
      <w:r w:rsidR="1BD57CED" w:rsidRPr="0E905041">
        <w:rPr>
          <w:lang w:val="fr-FR"/>
        </w:rPr>
        <w:t xml:space="preserve">. Ensuite, </w:t>
      </w:r>
      <w:r w:rsidR="000415CA">
        <w:rPr>
          <w:lang w:val="fr-FR"/>
        </w:rPr>
        <w:t>6</w:t>
      </w:r>
      <w:r w:rsidR="1BD57CED" w:rsidRPr="0E905041">
        <w:rPr>
          <w:lang w:val="fr-FR"/>
        </w:rPr>
        <w:t xml:space="preserve"> n’en ont ni le besoin ni l’envie, ils privilégient un autre mode de déplacement</w:t>
      </w:r>
      <w:r w:rsidR="00956C68">
        <w:rPr>
          <w:lang w:val="fr-FR"/>
        </w:rPr>
        <w:t xml:space="preserve">, </w:t>
      </w:r>
      <w:r w:rsidR="000415CA">
        <w:rPr>
          <w:lang w:val="fr-FR"/>
        </w:rPr>
        <w:t>5</w:t>
      </w:r>
      <w:r w:rsidR="47DC00AB" w:rsidRPr="0E905041">
        <w:rPr>
          <w:lang w:val="fr-FR"/>
        </w:rPr>
        <w:t xml:space="preserve"> ne marchent pas par manque de temps. Finalement, </w:t>
      </w:r>
      <w:r w:rsidR="000415CA">
        <w:rPr>
          <w:lang w:val="fr-FR"/>
        </w:rPr>
        <w:t>3</w:t>
      </w:r>
      <w:r w:rsidR="47DC00AB" w:rsidRPr="0E905041">
        <w:rPr>
          <w:lang w:val="fr-FR"/>
        </w:rPr>
        <w:t xml:space="preserve"> </w:t>
      </w:r>
      <w:r w:rsidR="00F6322B" w:rsidRPr="44AF511C">
        <w:rPr>
          <w:lang w:val="fr-FR"/>
        </w:rPr>
        <w:t>personnes</w:t>
      </w:r>
      <w:r w:rsidR="000415CA">
        <w:rPr>
          <w:lang w:val="fr-FR"/>
        </w:rPr>
        <w:t xml:space="preserve"> répondantes</w:t>
      </w:r>
      <w:r w:rsidR="47DC00AB" w:rsidRPr="0E905041">
        <w:rPr>
          <w:lang w:val="fr-FR"/>
        </w:rPr>
        <w:t xml:space="preserve"> soulignent </w:t>
      </w:r>
      <w:r w:rsidR="47DC00AB" w:rsidRPr="2DC268D1">
        <w:rPr>
          <w:lang w:val="fr-FR"/>
        </w:rPr>
        <w:t>qu’</w:t>
      </w:r>
      <w:r w:rsidR="002E6BA0" w:rsidRPr="2DC268D1">
        <w:rPr>
          <w:lang w:val="fr-FR"/>
        </w:rPr>
        <w:t>elle</w:t>
      </w:r>
      <w:r w:rsidR="47DC00AB" w:rsidRPr="2DC268D1">
        <w:rPr>
          <w:lang w:val="fr-FR"/>
        </w:rPr>
        <w:t>s</w:t>
      </w:r>
      <w:r w:rsidR="47DC00AB" w:rsidRPr="0E905041">
        <w:rPr>
          <w:lang w:val="fr-FR"/>
        </w:rPr>
        <w:t xml:space="preserve"> n’ont pas la capacité physique pour marcher.</w:t>
      </w:r>
      <w:r w:rsidR="00C21BC0">
        <w:rPr>
          <w:lang w:val="fr-FR"/>
        </w:rPr>
        <w:t xml:space="preserve"> Aucune personne répondante n’a évoqué les aménagements inadéquats</w:t>
      </w:r>
      <w:r w:rsidR="00B2482E">
        <w:rPr>
          <w:lang w:val="fr-FR"/>
        </w:rPr>
        <w:t xml:space="preserve"> et le sentiment d’insécurité,</w:t>
      </w:r>
    </w:p>
    <w:p w14:paraId="5B319127" w14:textId="0E5FC820" w:rsidR="488FA09A" w:rsidRDefault="488FA09A" w:rsidP="488FA09A">
      <w:pPr>
        <w:shd w:val="clear" w:color="auto" w:fill="FFFFFF" w:themeFill="background1"/>
        <w:rPr>
          <w:lang w:val="fr-FR"/>
        </w:rPr>
      </w:pPr>
    </w:p>
    <w:p w14:paraId="4BB0162A" w14:textId="3170FC3E" w:rsidR="0078330F" w:rsidRDefault="0078330F" w:rsidP="0078330F">
      <w:pPr>
        <w:pStyle w:val="Titre3"/>
        <w:shd w:val="clear" w:color="auto" w:fill="FFFFFF" w:themeFill="background1"/>
        <w:rPr>
          <w:lang w:val="fr-FR"/>
        </w:rPr>
      </w:pPr>
      <w:bookmarkStart w:id="33" w:name="_Toc216354485"/>
      <w:r>
        <w:rPr>
          <w:lang w:val="fr-FR"/>
        </w:rPr>
        <w:t>Graphique 8</w:t>
      </w:r>
      <w:r w:rsidRPr="53C9FE61">
        <w:rPr>
          <w:lang w:val="fr-FR"/>
        </w:rPr>
        <w:t xml:space="preserve"> : </w:t>
      </w:r>
      <w:r>
        <w:rPr>
          <w:lang w:val="fr-FR"/>
        </w:rPr>
        <w:t>Raisons pour ne pas se déplacer à pied</w:t>
      </w:r>
      <w:bookmarkEnd w:id="33"/>
    </w:p>
    <w:p w14:paraId="632E0B8A" w14:textId="72B8C117" w:rsidR="00AB1C43" w:rsidRDefault="00AB1C43" w:rsidP="488FA09A">
      <w:pPr>
        <w:shd w:val="clear" w:color="auto" w:fill="FFFFFF" w:themeFill="background1"/>
        <w:rPr>
          <w:lang w:val="fr-FR"/>
        </w:rPr>
      </w:pPr>
      <w:r>
        <w:rPr>
          <w:noProof/>
          <w:lang w:val="fr-FR"/>
        </w:rPr>
        <w:drawing>
          <wp:inline distT="0" distB="0" distL="0" distR="0" wp14:anchorId="3D0624E6" wp14:editId="4FE6E191">
            <wp:extent cx="5486400" cy="2609850"/>
            <wp:effectExtent l="0" t="0" r="0" b="0"/>
            <wp:docPr id="1041972031"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D0C2E44" w14:textId="77777777" w:rsidR="00420B58" w:rsidRDefault="00420B58" w:rsidP="488FA09A">
      <w:pPr>
        <w:shd w:val="clear" w:color="auto" w:fill="FFFFFF" w:themeFill="background1"/>
        <w:rPr>
          <w:lang w:val="fr-FR"/>
        </w:rPr>
      </w:pPr>
    </w:p>
    <w:p w14:paraId="1375E7FF" w14:textId="5CDE8769" w:rsidR="1A10D4AC" w:rsidRDefault="542DB6F1" w:rsidP="488FA09A">
      <w:pPr>
        <w:pStyle w:val="Titre3"/>
        <w:shd w:val="clear" w:color="auto" w:fill="FFFFFF" w:themeFill="background1"/>
      </w:pPr>
      <w:bookmarkStart w:id="34" w:name="_Toc216354486"/>
      <w:r>
        <w:t>Portrait de l’utilisation du transport collectif</w:t>
      </w:r>
      <w:bookmarkEnd w:id="34"/>
    </w:p>
    <w:p w14:paraId="17B553C5" w14:textId="320383F8" w:rsidR="0052658D" w:rsidRDefault="130A358C" w:rsidP="0E905041">
      <w:pPr>
        <w:shd w:val="clear" w:color="auto" w:fill="FFFFFF" w:themeFill="background1"/>
        <w:rPr>
          <w:lang w:val="fr-FR"/>
        </w:rPr>
      </w:pPr>
      <w:r w:rsidRPr="0E905041">
        <w:rPr>
          <w:lang w:val="fr-FR"/>
        </w:rPr>
        <w:t xml:space="preserve">Parmi les </w:t>
      </w:r>
      <w:r w:rsidR="76CD04AE" w:rsidRPr="0E905041">
        <w:rPr>
          <w:lang w:val="fr-FR"/>
        </w:rPr>
        <w:t xml:space="preserve">391 </w:t>
      </w:r>
      <w:r w:rsidR="00CD52DA">
        <w:rPr>
          <w:lang w:val="fr-FR"/>
        </w:rPr>
        <w:t xml:space="preserve">personnes </w:t>
      </w:r>
      <w:r w:rsidR="76CD04AE" w:rsidRPr="0E905041">
        <w:rPr>
          <w:lang w:val="fr-FR"/>
        </w:rPr>
        <w:t>répondant</w:t>
      </w:r>
      <w:r w:rsidR="00CD52DA">
        <w:rPr>
          <w:lang w:val="fr-FR"/>
        </w:rPr>
        <w:t>e</w:t>
      </w:r>
      <w:r w:rsidR="76CD04AE" w:rsidRPr="0E905041">
        <w:rPr>
          <w:lang w:val="fr-FR"/>
        </w:rPr>
        <w:t>s qui n’étaient pas venu</w:t>
      </w:r>
      <w:r w:rsidR="006012EC">
        <w:rPr>
          <w:lang w:val="fr-FR"/>
        </w:rPr>
        <w:t>e</w:t>
      </w:r>
      <w:r w:rsidR="76CD04AE" w:rsidRPr="0E905041">
        <w:rPr>
          <w:lang w:val="fr-FR"/>
        </w:rPr>
        <w:t>s</w:t>
      </w:r>
      <w:r w:rsidR="36E87851" w:rsidRPr="0E905041">
        <w:rPr>
          <w:lang w:val="fr-FR"/>
        </w:rPr>
        <w:t xml:space="preserve"> en transport collectif sur le lieu </w:t>
      </w:r>
      <w:r w:rsidR="36E87851" w:rsidRPr="26D1DA1C">
        <w:rPr>
          <w:lang w:val="fr-FR"/>
        </w:rPr>
        <w:t>d</w:t>
      </w:r>
      <w:r w:rsidR="3E0F6675" w:rsidRPr="26D1DA1C">
        <w:rPr>
          <w:lang w:val="fr-FR"/>
        </w:rPr>
        <w:t>e rencont</w:t>
      </w:r>
      <w:r w:rsidR="36E87851" w:rsidRPr="26D1DA1C">
        <w:rPr>
          <w:lang w:val="fr-FR"/>
        </w:rPr>
        <w:t>re</w:t>
      </w:r>
      <w:r w:rsidR="36E87851" w:rsidRPr="0E905041">
        <w:rPr>
          <w:lang w:val="fr-FR"/>
        </w:rPr>
        <w:t xml:space="preserve">, une grande majorité n’utilise pas les transports collectifs au moins une fois </w:t>
      </w:r>
      <w:r w:rsidR="00582F02">
        <w:rPr>
          <w:lang w:val="fr-FR"/>
        </w:rPr>
        <w:t>par</w:t>
      </w:r>
      <w:r w:rsidR="36E87851" w:rsidRPr="0E905041">
        <w:rPr>
          <w:lang w:val="fr-FR"/>
        </w:rPr>
        <w:t xml:space="preserve"> semaine, 270 </w:t>
      </w:r>
      <w:r w:rsidR="6DE866F9" w:rsidRPr="41078CF4">
        <w:rPr>
          <w:lang w:val="fr-FR"/>
        </w:rPr>
        <w:t>personnes répondantes</w:t>
      </w:r>
      <w:r w:rsidR="36E87851" w:rsidRPr="0E905041">
        <w:rPr>
          <w:lang w:val="fr-FR"/>
        </w:rPr>
        <w:t xml:space="preserve"> ou 69,1%. À l’inverse, 121, soit 30,9% des </w:t>
      </w:r>
      <w:r w:rsidR="084897C0" w:rsidRPr="41078CF4">
        <w:rPr>
          <w:lang w:val="fr-FR"/>
        </w:rPr>
        <w:t>personnes répondantes</w:t>
      </w:r>
      <w:r w:rsidR="36E87851" w:rsidRPr="0E905041">
        <w:rPr>
          <w:lang w:val="fr-FR"/>
        </w:rPr>
        <w:t xml:space="preserve"> les utilisent au moins une fois </w:t>
      </w:r>
      <w:r w:rsidR="00582F02">
        <w:rPr>
          <w:lang w:val="fr-FR"/>
        </w:rPr>
        <w:t>par</w:t>
      </w:r>
      <w:r w:rsidR="36E87851" w:rsidRPr="0E905041">
        <w:rPr>
          <w:lang w:val="fr-FR"/>
        </w:rPr>
        <w:t xml:space="preserve"> semaine.</w:t>
      </w:r>
    </w:p>
    <w:p w14:paraId="3673D5E5" w14:textId="77777777" w:rsidR="0052658D" w:rsidRDefault="0052658D" w:rsidP="0E905041">
      <w:pPr>
        <w:shd w:val="clear" w:color="auto" w:fill="FFFFFF" w:themeFill="background1"/>
        <w:rPr>
          <w:lang w:val="fr-FR"/>
        </w:rPr>
      </w:pPr>
    </w:p>
    <w:p w14:paraId="404030F9" w14:textId="5EB62389" w:rsidR="36E87851" w:rsidRDefault="36E87851" w:rsidP="0E905041">
      <w:pPr>
        <w:shd w:val="clear" w:color="auto" w:fill="FFFFFF" w:themeFill="background1"/>
        <w:rPr>
          <w:lang w:val="fr-FR"/>
        </w:rPr>
      </w:pPr>
      <w:r w:rsidRPr="0E905041">
        <w:rPr>
          <w:lang w:val="fr-FR"/>
        </w:rPr>
        <w:t xml:space="preserve">Parmi </w:t>
      </w:r>
      <w:r w:rsidR="00D86FD1" w:rsidRPr="41078CF4">
        <w:rPr>
          <w:lang w:val="fr-FR"/>
        </w:rPr>
        <w:t>les</w:t>
      </w:r>
      <w:r w:rsidRPr="0E905041">
        <w:rPr>
          <w:lang w:val="fr-FR"/>
        </w:rPr>
        <w:t xml:space="preserve"> 121 personnes</w:t>
      </w:r>
      <w:r w:rsidR="00D86FD1" w:rsidRPr="41078CF4">
        <w:rPr>
          <w:lang w:val="fr-FR"/>
        </w:rPr>
        <w:t xml:space="preserve"> qui utilisent les transports collectifs au moins une </w:t>
      </w:r>
      <w:r w:rsidR="001D3869" w:rsidRPr="41078CF4">
        <w:rPr>
          <w:lang w:val="fr-FR"/>
        </w:rPr>
        <w:t>fois par semaine</w:t>
      </w:r>
      <w:r w:rsidRPr="0E905041">
        <w:rPr>
          <w:lang w:val="fr-FR"/>
        </w:rPr>
        <w:t xml:space="preserve">, 46,2% le font pour aller au travail, à cela s’ajoute les 7,4% qui l’utilisent pour aller sur leur lieu d’études. </w:t>
      </w:r>
      <w:r w:rsidR="00956C68">
        <w:rPr>
          <w:lang w:val="fr-FR"/>
        </w:rPr>
        <w:t>Les</w:t>
      </w:r>
      <w:r w:rsidRPr="0E905041">
        <w:rPr>
          <w:lang w:val="fr-FR"/>
        </w:rPr>
        <w:t xml:space="preserve"> déplacements quotidien</w:t>
      </w:r>
      <w:r w:rsidR="204A06F4" w:rsidRPr="0E905041">
        <w:rPr>
          <w:lang w:val="fr-FR"/>
        </w:rPr>
        <w:t xml:space="preserve">s </w:t>
      </w:r>
      <w:r w:rsidR="00956C68">
        <w:rPr>
          <w:lang w:val="fr-FR"/>
        </w:rPr>
        <w:t>représentent 24% de</w:t>
      </w:r>
      <w:r w:rsidR="000E1555">
        <w:rPr>
          <w:lang w:val="fr-FR"/>
        </w:rPr>
        <w:t xml:space="preserve"> l’utilisation des transports collectifs </w:t>
      </w:r>
      <w:r w:rsidR="204A06F4" w:rsidRPr="0E905041">
        <w:rPr>
          <w:lang w:val="fr-FR"/>
        </w:rPr>
        <w:t>et 20.7</w:t>
      </w:r>
      <w:r w:rsidR="5B747DA3" w:rsidRPr="5034131B">
        <w:rPr>
          <w:lang w:val="fr-FR"/>
        </w:rPr>
        <w:t>%</w:t>
      </w:r>
      <w:r w:rsidR="204A06F4" w:rsidRPr="0E905041">
        <w:rPr>
          <w:lang w:val="fr-FR"/>
        </w:rPr>
        <w:t xml:space="preserve"> </w:t>
      </w:r>
      <w:r w:rsidR="000E1555">
        <w:rPr>
          <w:lang w:val="fr-FR"/>
        </w:rPr>
        <w:t>les utilisent</w:t>
      </w:r>
      <w:r w:rsidR="204A06F4" w:rsidRPr="0E905041">
        <w:rPr>
          <w:lang w:val="fr-FR"/>
        </w:rPr>
        <w:t xml:space="preserve"> pour sortir de Longueuil, comme aller à Montréal (cela dit, la raison du voyage </w:t>
      </w:r>
      <w:r w:rsidR="49A7FD30" w:rsidRPr="0E905041">
        <w:rPr>
          <w:lang w:val="fr-FR"/>
        </w:rPr>
        <w:t>n</w:t>
      </w:r>
      <w:r w:rsidR="204A06F4" w:rsidRPr="0E905041">
        <w:rPr>
          <w:lang w:val="fr-FR"/>
        </w:rPr>
        <w:t xml:space="preserve">’est pas </w:t>
      </w:r>
      <w:r w:rsidR="7C025E2C" w:rsidRPr="0E905041">
        <w:rPr>
          <w:lang w:val="fr-FR"/>
        </w:rPr>
        <w:t>précisée</w:t>
      </w:r>
      <w:r w:rsidR="7A830822" w:rsidRPr="0E905041">
        <w:rPr>
          <w:lang w:val="fr-FR"/>
        </w:rPr>
        <w:t>).</w:t>
      </w:r>
      <w:r w:rsidR="1C9F43BA" w:rsidRPr="0E905041">
        <w:rPr>
          <w:lang w:val="fr-FR"/>
        </w:rPr>
        <w:t xml:space="preserve"> </w:t>
      </w:r>
      <w:r w:rsidR="1C9F43BA" w:rsidRPr="41078CF4">
        <w:rPr>
          <w:lang w:val="fr-FR"/>
        </w:rPr>
        <w:t xml:space="preserve">Deux </w:t>
      </w:r>
      <w:r w:rsidR="066A6245" w:rsidRPr="41078CF4">
        <w:rPr>
          <w:lang w:val="fr-FR"/>
        </w:rPr>
        <w:t>personnes répondantes</w:t>
      </w:r>
      <w:r w:rsidR="1C9F43BA" w:rsidRPr="0E905041">
        <w:rPr>
          <w:lang w:val="fr-FR"/>
        </w:rPr>
        <w:t xml:space="preserve"> (1,7%) déclarent </w:t>
      </w:r>
      <w:r w:rsidR="19394E3A" w:rsidRPr="0E905041">
        <w:rPr>
          <w:lang w:val="fr-FR"/>
        </w:rPr>
        <w:t xml:space="preserve">utiliser le transport collectif pour </w:t>
      </w:r>
      <w:r w:rsidR="001B6C1E">
        <w:rPr>
          <w:lang w:val="fr-FR"/>
        </w:rPr>
        <w:t>se rendre</w:t>
      </w:r>
      <w:r w:rsidR="19394E3A" w:rsidRPr="0E905041">
        <w:rPr>
          <w:lang w:val="fr-FR"/>
        </w:rPr>
        <w:t xml:space="preserve"> à </w:t>
      </w:r>
      <w:r w:rsidR="00ED0E79" w:rsidRPr="41078CF4">
        <w:rPr>
          <w:lang w:val="fr-FR"/>
        </w:rPr>
        <w:t>leurs</w:t>
      </w:r>
      <w:r w:rsidR="19394E3A" w:rsidRPr="0E905041">
        <w:rPr>
          <w:lang w:val="fr-FR"/>
        </w:rPr>
        <w:t xml:space="preserve"> loisirs</w:t>
      </w:r>
      <w:r w:rsidR="1B1D3AA6" w:rsidRPr="0E905041">
        <w:rPr>
          <w:lang w:val="fr-FR"/>
        </w:rPr>
        <w:t>.</w:t>
      </w:r>
    </w:p>
    <w:p w14:paraId="01BF5C1E" w14:textId="11E864C1" w:rsidR="0E905041" w:rsidRDefault="00D0461B" w:rsidP="00D0461B">
      <w:pPr>
        <w:pStyle w:val="Titre3"/>
        <w:shd w:val="clear" w:color="auto" w:fill="FFFFFF" w:themeFill="background1"/>
        <w:rPr>
          <w:lang w:val="fr-FR"/>
        </w:rPr>
      </w:pPr>
      <w:bookmarkStart w:id="35" w:name="_Toc216354487"/>
      <w:r>
        <w:rPr>
          <w:lang w:val="fr-FR"/>
        </w:rPr>
        <w:t>Graphique 9</w:t>
      </w:r>
      <w:r w:rsidRPr="53C9FE61">
        <w:rPr>
          <w:lang w:val="fr-FR"/>
        </w:rPr>
        <w:t xml:space="preserve"> : </w:t>
      </w:r>
      <w:r>
        <w:rPr>
          <w:lang w:val="fr-FR"/>
        </w:rPr>
        <w:t>Raisons des déplacements en transport collectif</w:t>
      </w:r>
      <w:bookmarkEnd w:id="35"/>
    </w:p>
    <w:p w14:paraId="3198197D" w14:textId="722D8281" w:rsidR="0016207B" w:rsidRDefault="00817F39" w:rsidP="0E905041">
      <w:pPr>
        <w:shd w:val="clear" w:color="auto" w:fill="FFFFFF" w:themeFill="background1"/>
        <w:rPr>
          <w:lang w:val="fr-FR"/>
        </w:rPr>
      </w:pPr>
      <w:r>
        <w:rPr>
          <w:noProof/>
          <w:lang w:val="fr-FR"/>
        </w:rPr>
        <w:drawing>
          <wp:inline distT="0" distB="0" distL="0" distR="0" wp14:anchorId="6E4107B0" wp14:editId="18536C60">
            <wp:extent cx="5486400" cy="2524125"/>
            <wp:effectExtent l="0" t="0" r="0" b="9525"/>
            <wp:docPr id="13034322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F41306" w14:textId="42CDFE61" w:rsidR="00C93706" w:rsidRDefault="1B1D3AA6" w:rsidP="0E905041">
      <w:pPr>
        <w:shd w:val="clear" w:color="auto" w:fill="FFFFFF" w:themeFill="background1"/>
        <w:rPr>
          <w:lang w:val="fr-FR"/>
        </w:rPr>
      </w:pPr>
      <w:r w:rsidRPr="0E905041">
        <w:rPr>
          <w:lang w:val="fr-FR"/>
        </w:rPr>
        <w:t xml:space="preserve">Chez les 270 </w:t>
      </w:r>
      <w:r w:rsidR="00CD52DA">
        <w:rPr>
          <w:lang w:val="fr-FR"/>
        </w:rPr>
        <w:t xml:space="preserve">personnes </w:t>
      </w:r>
      <w:r w:rsidRPr="0E905041">
        <w:rPr>
          <w:lang w:val="fr-FR"/>
        </w:rPr>
        <w:t>répondant</w:t>
      </w:r>
      <w:r w:rsidR="00CD52DA">
        <w:rPr>
          <w:lang w:val="fr-FR"/>
        </w:rPr>
        <w:t>e</w:t>
      </w:r>
      <w:r w:rsidRPr="0E905041">
        <w:rPr>
          <w:lang w:val="fr-FR"/>
        </w:rPr>
        <w:t xml:space="preserve">s qui n’utilisent pas le transport collectif au moins une fois par semaine, deux raisons se démarquent. Pour 38,5% des </w:t>
      </w:r>
      <w:r w:rsidR="4B5528D2" w:rsidRPr="41078CF4">
        <w:rPr>
          <w:lang w:val="fr-FR"/>
        </w:rPr>
        <w:t>personnes répondantes</w:t>
      </w:r>
      <w:r w:rsidRPr="0E905041">
        <w:rPr>
          <w:lang w:val="fr-FR"/>
        </w:rPr>
        <w:t xml:space="preserve">, ils privilégient un autre mode de transport et </w:t>
      </w:r>
      <w:r w:rsidR="0E206E76" w:rsidRPr="0E905041">
        <w:rPr>
          <w:lang w:val="fr-FR"/>
        </w:rPr>
        <w:t>déclarent</w:t>
      </w:r>
      <w:r w:rsidRPr="0E905041">
        <w:rPr>
          <w:lang w:val="fr-FR"/>
        </w:rPr>
        <w:t xml:space="preserve"> ne pas avoir besoin du transport collectif</w:t>
      </w:r>
      <w:r w:rsidR="001D01B9">
        <w:rPr>
          <w:lang w:val="fr-FR"/>
        </w:rPr>
        <w:t xml:space="preserve"> alors que</w:t>
      </w:r>
      <w:r w:rsidRPr="0E905041">
        <w:rPr>
          <w:lang w:val="fr-FR"/>
        </w:rPr>
        <w:t xml:space="preserve"> 37% </w:t>
      </w:r>
      <w:r w:rsidR="30D31376" w:rsidRPr="0E905041">
        <w:rPr>
          <w:lang w:val="fr-FR"/>
        </w:rPr>
        <w:t>déclarent</w:t>
      </w:r>
      <w:r w:rsidRPr="0E905041">
        <w:rPr>
          <w:lang w:val="fr-FR"/>
        </w:rPr>
        <w:t xml:space="preserve"> que l’offre n’est pas adéquate avec un temp</w:t>
      </w:r>
      <w:r w:rsidR="31B4A45E" w:rsidRPr="0E905041">
        <w:rPr>
          <w:lang w:val="fr-FR"/>
        </w:rPr>
        <w:t xml:space="preserve">s d’attente ou de trajet trop long. </w:t>
      </w:r>
      <w:r w:rsidR="761A9140" w:rsidRPr="5034131B">
        <w:rPr>
          <w:lang w:val="fr-FR"/>
        </w:rPr>
        <w:t>À</w:t>
      </w:r>
      <w:r w:rsidR="05E3697E" w:rsidRPr="0E905041">
        <w:rPr>
          <w:lang w:val="fr-FR"/>
        </w:rPr>
        <w:t xml:space="preserve"> </w:t>
      </w:r>
      <w:r w:rsidR="31B4A45E" w:rsidRPr="0E905041">
        <w:rPr>
          <w:lang w:val="fr-FR"/>
        </w:rPr>
        <w:t>cela s’ajoute</w:t>
      </w:r>
      <w:r w:rsidR="0043618B">
        <w:rPr>
          <w:lang w:val="fr-FR"/>
        </w:rPr>
        <w:t>nt</w:t>
      </w:r>
      <w:r w:rsidR="31B4A45E" w:rsidRPr="0E905041">
        <w:rPr>
          <w:lang w:val="fr-FR"/>
        </w:rPr>
        <w:t xml:space="preserve"> les 4,4% qui estiment qu’il y a un manque de connectivité</w:t>
      </w:r>
      <w:r w:rsidR="08C5D5D5" w:rsidRPr="0E905041">
        <w:rPr>
          <w:lang w:val="fr-FR"/>
        </w:rPr>
        <w:t xml:space="preserve"> entre les lignes</w:t>
      </w:r>
      <w:r w:rsidR="635324CF" w:rsidRPr="0E905041">
        <w:rPr>
          <w:lang w:val="fr-FR"/>
        </w:rPr>
        <w:t xml:space="preserve"> ;</w:t>
      </w:r>
      <w:r w:rsidR="08C5D5D5" w:rsidRPr="0E905041">
        <w:rPr>
          <w:lang w:val="fr-FR"/>
        </w:rPr>
        <w:t xml:space="preserve"> les 3,7% qui disent qu’il n’y a pas de transport collectif proche de chez eux ou à l’heure de leurs déplacement</w:t>
      </w:r>
      <w:r w:rsidR="721FA1F9" w:rsidRPr="0E905041">
        <w:rPr>
          <w:lang w:val="fr-FR"/>
        </w:rPr>
        <w:t xml:space="preserve">s et les 1,5% qui ont un arrêt trop loin. </w:t>
      </w:r>
    </w:p>
    <w:p w14:paraId="63B48BFE" w14:textId="77777777" w:rsidR="00C93706" w:rsidRDefault="00C93706" w:rsidP="0E905041">
      <w:pPr>
        <w:shd w:val="clear" w:color="auto" w:fill="FFFFFF" w:themeFill="background1"/>
        <w:rPr>
          <w:lang w:val="fr-FR"/>
        </w:rPr>
      </w:pPr>
    </w:p>
    <w:p w14:paraId="61E5A131" w14:textId="7D665CBB" w:rsidR="1B1D3AA6" w:rsidRDefault="721FA1F9" w:rsidP="0E905041">
      <w:pPr>
        <w:shd w:val="clear" w:color="auto" w:fill="FFFFFF" w:themeFill="background1"/>
        <w:rPr>
          <w:lang w:val="fr-FR"/>
        </w:rPr>
      </w:pPr>
      <w:r w:rsidRPr="0E905041">
        <w:rPr>
          <w:lang w:val="fr-FR"/>
        </w:rPr>
        <w:t xml:space="preserve">Il existe aussi des raisons pour </w:t>
      </w:r>
      <w:r w:rsidR="7A1AB785" w:rsidRPr="41078CF4">
        <w:rPr>
          <w:lang w:val="fr-FR"/>
        </w:rPr>
        <w:t>expliquer</w:t>
      </w:r>
      <w:r w:rsidR="243C8205" w:rsidRPr="41078CF4">
        <w:rPr>
          <w:lang w:val="fr-FR"/>
        </w:rPr>
        <w:t xml:space="preserve"> </w:t>
      </w:r>
      <w:r w:rsidR="7302246A" w:rsidRPr="41078CF4">
        <w:rPr>
          <w:lang w:val="fr-FR"/>
        </w:rPr>
        <w:t>l</w:t>
      </w:r>
      <w:r w:rsidR="243C8205" w:rsidRPr="41078CF4">
        <w:rPr>
          <w:lang w:val="fr-FR"/>
        </w:rPr>
        <w:t>a non-</w:t>
      </w:r>
      <w:r w:rsidR="4A0796BE" w:rsidRPr="41078CF4">
        <w:rPr>
          <w:lang w:val="fr-FR"/>
        </w:rPr>
        <w:t>utilisation</w:t>
      </w:r>
      <w:r w:rsidR="243C8205" w:rsidRPr="41078CF4">
        <w:rPr>
          <w:lang w:val="fr-FR"/>
        </w:rPr>
        <w:t xml:space="preserve"> du</w:t>
      </w:r>
      <w:r w:rsidRPr="0E905041">
        <w:rPr>
          <w:lang w:val="fr-FR"/>
        </w:rPr>
        <w:t xml:space="preserve"> transport collectif</w:t>
      </w:r>
      <w:r w:rsidR="00905988">
        <w:rPr>
          <w:lang w:val="fr-FR"/>
        </w:rPr>
        <w:t> :</w:t>
      </w:r>
      <w:r w:rsidRPr="0E905041">
        <w:rPr>
          <w:lang w:val="fr-FR"/>
        </w:rPr>
        <w:t xml:space="preserve"> 1,1% des </w:t>
      </w:r>
      <w:r w:rsidR="00CD52DA">
        <w:rPr>
          <w:lang w:val="fr-FR"/>
        </w:rPr>
        <w:t xml:space="preserve">personnes </w:t>
      </w:r>
      <w:r w:rsidRPr="0E905041">
        <w:rPr>
          <w:lang w:val="fr-FR"/>
        </w:rPr>
        <w:t>répondant</w:t>
      </w:r>
      <w:r w:rsidR="00CD52DA">
        <w:rPr>
          <w:lang w:val="fr-FR"/>
        </w:rPr>
        <w:t>e</w:t>
      </w:r>
      <w:r w:rsidRPr="0E905041">
        <w:rPr>
          <w:lang w:val="fr-FR"/>
        </w:rPr>
        <w:t>s ont leur voiture comme outil de travail et 2,6% travaillent de la maison. Par ailleurs,</w:t>
      </w:r>
      <w:r w:rsidR="2BD2619F" w:rsidRPr="0E905041">
        <w:rPr>
          <w:lang w:val="fr-FR"/>
        </w:rPr>
        <w:t xml:space="preserve"> 3,7% estiment que le coût est trop élevé,</w:t>
      </w:r>
      <w:r w:rsidRPr="0E905041">
        <w:rPr>
          <w:lang w:val="fr-FR"/>
        </w:rPr>
        <w:t xml:space="preserve"> 2,6% des </w:t>
      </w:r>
      <w:r w:rsidR="55C9DDA0" w:rsidRPr="41078CF4">
        <w:rPr>
          <w:lang w:val="fr-FR"/>
        </w:rPr>
        <w:t xml:space="preserve">personnes </w:t>
      </w:r>
      <w:r w:rsidR="2A34F0F2" w:rsidRPr="41078CF4">
        <w:rPr>
          <w:lang w:val="fr-FR"/>
        </w:rPr>
        <w:t>répondantes</w:t>
      </w:r>
      <w:r w:rsidRPr="0E905041">
        <w:rPr>
          <w:lang w:val="fr-FR"/>
        </w:rPr>
        <w:t xml:space="preserve"> justifient leur </w:t>
      </w:r>
      <w:r w:rsidR="6E4CEE8E" w:rsidRPr="0E905041">
        <w:rPr>
          <w:lang w:val="fr-FR"/>
        </w:rPr>
        <w:t>non-utilisation</w:t>
      </w:r>
      <w:r w:rsidRPr="0E905041">
        <w:rPr>
          <w:lang w:val="fr-FR"/>
        </w:rPr>
        <w:t xml:space="preserve"> par de</w:t>
      </w:r>
      <w:r w:rsidR="39DD622C" w:rsidRPr="0E905041">
        <w:rPr>
          <w:lang w:val="fr-FR"/>
        </w:rPr>
        <w:t>s incapacités physiques et 1,9%</w:t>
      </w:r>
      <w:r w:rsidR="004C36A8">
        <w:rPr>
          <w:lang w:val="fr-FR"/>
        </w:rPr>
        <w:t>,</w:t>
      </w:r>
      <w:r w:rsidR="39DD622C" w:rsidRPr="0E905041">
        <w:rPr>
          <w:lang w:val="fr-FR"/>
        </w:rPr>
        <w:t xml:space="preserve"> car ce n’est pas pratique avec des </w:t>
      </w:r>
      <w:r w:rsidR="39DD622C" w:rsidRPr="0E905041">
        <w:rPr>
          <w:lang w:val="fr-FR"/>
        </w:rPr>
        <w:lastRenderedPageBreak/>
        <w:t>enfants.</w:t>
      </w:r>
      <w:r w:rsidR="265F6AAD" w:rsidRPr="0E905041">
        <w:rPr>
          <w:lang w:val="fr-FR"/>
        </w:rPr>
        <w:t xml:space="preserve"> </w:t>
      </w:r>
      <w:r w:rsidR="00911B4C" w:rsidRPr="00072808">
        <w:rPr>
          <w:lang w:val="fr-FR"/>
        </w:rPr>
        <w:t>Trois pour cent</w:t>
      </w:r>
      <w:r w:rsidR="265F6AAD" w:rsidRPr="00072808">
        <w:rPr>
          <w:lang w:val="fr-FR"/>
        </w:rPr>
        <w:t>,</w:t>
      </w:r>
      <w:r w:rsidR="265F6AAD" w:rsidRPr="0E905041">
        <w:rPr>
          <w:lang w:val="fr-FR"/>
        </w:rPr>
        <w:t xml:space="preserve"> soit 8 </w:t>
      </w:r>
      <w:r w:rsidR="00CD52DA">
        <w:rPr>
          <w:lang w:val="fr-FR"/>
        </w:rPr>
        <w:t xml:space="preserve">personnes </w:t>
      </w:r>
      <w:r w:rsidR="265F6AAD" w:rsidRPr="0E905041">
        <w:rPr>
          <w:lang w:val="fr-FR"/>
        </w:rPr>
        <w:t>répondant</w:t>
      </w:r>
      <w:r w:rsidR="00CD52DA">
        <w:rPr>
          <w:lang w:val="fr-FR"/>
        </w:rPr>
        <w:t>e</w:t>
      </w:r>
      <w:r w:rsidR="265F6AAD" w:rsidRPr="0E905041">
        <w:rPr>
          <w:lang w:val="fr-FR"/>
        </w:rPr>
        <w:t>s</w:t>
      </w:r>
      <w:r w:rsidR="00932137">
        <w:rPr>
          <w:lang w:val="fr-FR"/>
        </w:rPr>
        <w:t>,</w:t>
      </w:r>
      <w:r w:rsidR="265F6AAD" w:rsidRPr="0E905041">
        <w:rPr>
          <w:lang w:val="fr-FR"/>
        </w:rPr>
        <w:t xml:space="preserve"> invoquent d’autres raisons. Il est </w:t>
      </w:r>
      <w:r w:rsidR="418A4FD6" w:rsidRPr="0E905041">
        <w:rPr>
          <w:lang w:val="fr-FR"/>
        </w:rPr>
        <w:t>intéressant</w:t>
      </w:r>
      <w:r w:rsidR="265F6AAD" w:rsidRPr="0E905041">
        <w:rPr>
          <w:lang w:val="fr-FR"/>
        </w:rPr>
        <w:t xml:space="preserve"> de noter qu’aucun répondant </w:t>
      </w:r>
      <w:r w:rsidR="00932137">
        <w:rPr>
          <w:lang w:val="fr-FR"/>
        </w:rPr>
        <w:t>n’a</w:t>
      </w:r>
      <w:r w:rsidR="265F6AAD" w:rsidRPr="0E905041">
        <w:rPr>
          <w:lang w:val="fr-FR"/>
        </w:rPr>
        <w:t xml:space="preserve"> évoqué le manque de sécurité</w:t>
      </w:r>
      <w:r w:rsidR="006942B4">
        <w:rPr>
          <w:lang w:val="fr-FR"/>
        </w:rPr>
        <w:t xml:space="preserve"> ou</w:t>
      </w:r>
      <w:r w:rsidR="265F6AAD" w:rsidRPr="0E905041">
        <w:rPr>
          <w:lang w:val="fr-FR"/>
        </w:rPr>
        <w:t xml:space="preserve"> le </w:t>
      </w:r>
      <w:r w:rsidR="10082B35" w:rsidRPr="0E905041">
        <w:rPr>
          <w:lang w:val="fr-FR"/>
        </w:rPr>
        <w:t>manque</w:t>
      </w:r>
      <w:r w:rsidR="265F6AAD" w:rsidRPr="0E905041">
        <w:rPr>
          <w:lang w:val="fr-FR"/>
        </w:rPr>
        <w:t xml:space="preserve"> d’</w:t>
      </w:r>
      <w:r w:rsidR="4CB0A712" w:rsidRPr="0E905041">
        <w:rPr>
          <w:lang w:val="fr-FR"/>
        </w:rPr>
        <w:t>abribus</w:t>
      </w:r>
      <w:r w:rsidR="265F6AAD" w:rsidRPr="0E905041">
        <w:rPr>
          <w:lang w:val="fr-FR"/>
        </w:rPr>
        <w:t xml:space="preserve"> et de bancs pour </w:t>
      </w:r>
      <w:r w:rsidR="44F777E3" w:rsidRPr="0E905041">
        <w:rPr>
          <w:lang w:val="fr-FR"/>
        </w:rPr>
        <w:t>attendre</w:t>
      </w:r>
      <w:r w:rsidR="265F6AAD" w:rsidRPr="0E905041">
        <w:rPr>
          <w:lang w:val="fr-FR"/>
        </w:rPr>
        <w:t xml:space="preserve"> comme raisons </w:t>
      </w:r>
      <w:r w:rsidR="36196C6D" w:rsidRPr="0E905041">
        <w:rPr>
          <w:lang w:val="fr-FR"/>
        </w:rPr>
        <w:t>principales</w:t>
      </w:r>
      <w:r w:rsidR="265F6AAD" w:rsidRPr="0E905041">
        <w:rPr>
          <w:lang w:val="fr-FR"/>
        </w:rPr>
        <w:t xml:space="preserve"> de la </w:t>
      </w:r>
      <w:r w:rsidR="333228CD" w:rsidRPr="0E905041">
        <w:rPr>
          <w:lang w:val="fr-FR"/>
        </w:rPr>
        <w:t>non-utilisation</w:t>
      </w:r>
      <w:r w:rsidR="499DBB0B" w:rsidRPr="41078CF4">
        <w:rPr>
          <w:lang w:val="fr-FR"/>
        </w:rPr>
        <w:t xml:space="preserve">. </w:t>
      </w:r>
    </w:p>
    <w:p w14:paraId="3D2C4533" w14:textId="353D6726" w:rsidR="488FA09A" w:rsidRDefault="00D0461B" w:rsidP="00D0461B">
      <w:pPr>
        <w:pStyle w:val="Titre3"/>
        <w:shd w:val="clear" w:color="auto" w:fill="FFFFFF" w:themeFill="background1"/>
        <w:rPr>
          <w:lang w:val="fr-FR"/>
        </w:rPr>
      </w:pPr>
      <w:bookmarkStart w:id="36" w:name="_Toc216354488"/>
      <w:r>
        <w:rPr>
          <w:lang w:val="fr-FR"/>
        </w:rPr>
        <w:t xml:space="preserve">Graphique 10 </w:t>
      </w:r>
      <w:r w:rsidRPr="53C9FE61">
        <w:rPr>
          <w:lang w:val="fr-FR"/>
        </w:rPr>
        <w:t xml:space="preserve">: </w:t>
      </w:r>
      <w:r>
        <w:rPr>
          <w:lang w:val="fr-FR"/>
        </w:rPr>
        <w:t>Raisons pour ne pas se déplacer en transport collectif</w:t>
      </w:r>
      <w:bookmarkEnd w:id="36"/>
    </w:p>
    <w:p w14:paraId="2AE112F5" w14:textId="577D8AC0" w:rsidR="00FF0AD3" w:rsidRDefault="00B06859" w:rsidP="488FA09A">
      <w:pPr>
        <w:pStyle w:val="Titre3"/>
        <w:shd w:val="clear" w:color="auto" w:fill="FFFFFF" w:themeFill="background1"/>
      </w:pPr>
      <w:bookmarkStart w:id="37" w:name="_Toc216354489"/>
      <w:r>
        <w:rPr>
          <w:noProof/>
        </w:rPr>
        <w:drawing>
          <wp:inline distT="0" distB="0" distL="0" distR="0" wp14:anchorId="485C6D6C" wp14:editId="5F9CC769">
            <wp:extent cx="5486400" cy="3880884"/>
            <wp:effectExtent l="0" t="0" r="0" b="5715"/>
            <wp:docPr id="397094280"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End w:id="37"/>
    </w:p>
    <w:p w14:paraId="7C62E63E" w14:textId="77777777" w:rsidR="002F5245" w:rsidRPr="002F5245" w:rsidRDefault="002F5245" w:rsidP="002F5245"/>
    <w:p w14:paraId="58681C4A" w14:textId="0A54F196" w:rsidR="1A10D4AC" w:rsidRDefault="542DB6F1" w:rsidP="488FA09A">
      <w:pPr>
        <w:pStyle w:val="Titre3"/>
        <w:shd w:val="clear" w:color="auto" w:fill="FFFFFF" w:themeFill="background1"/>
      </w:pPr>
      <w:bookmarkStart w:id="38" w:name="_Toc216354490"/>
      <w:r>
        <w:t>Portrait de l’utilisation du vélo</w:t>
      </w:r>
      <w:bookmarkEnd w:id="38"/>
    </w:p>
    <w:p w14:paraId="2008FEE4" w14:textId="08DE49EC" w:rsidR="004A0979" w:rsidRDefault="3E89D0DF" w:rsidP="0E905041">
      <w:pPr>
        <w:shd w:val="clear" w:color="auto" w:fill="FFFFFF" w:themeFill="background1"/>
        <w:rPr>
          <w:lang w:val="fr-FR"/>
        </w:rPr>
      </w:pPr>
      <w:r w:rsidRPr="0E905041">
        <w:rPr>
          <w:lang w:val="fr-FR"/>
        </w:rPr>
        <w:t xml:space="preserve">Parmi les 437 </w:t>
      </w:r>
      <w:r w:rsidR="32AE1B5A" w:rsidRPr="41078CF4">
        <w:rPr>
          <w:lang w:val="fr-FR"/>
        </w:rPr>
        <w:t>personnes répondantes</w:t>
      </w:r>
      <w:r w:rsidRPr="0E905041">
        <w:rPr>
          <w:lang w:val="fr-FR"/>
        </w:rPr>
        <w:t xml:space="preserve"> qui </w:t>
      </w:r>
      <w:r w:rsidR="6ABC894E" w:rsidRPr="0E905041">
        <w:rPr>
          <w:lang w:val="fr-FR"/>
        </w:rPr>
        <w:t>n’étaient pas venu</w:t>
      </w:r>
      <w:r w:rsidR="0043618B">
        <w:rPr>
          <w:lang w:val="fr-FR"/>
        </w:rPr>
        <w:t>e</w:t>
      </w:r>
      <w:r w:rsidR="6ABC894E" w:rsidRPr="0E905041">
        <w:rPr>
          <w:lang w:val="fr-FR"/>
        </w:rPr>
        <w:t xml:space="preserve">s </w:t>
      </w:r>
      <w:r w:rsidR="00D43C54" w:rsidRPr="0E905041">
        <w:rPr>
          <w:lang w:val="fr-FR"/>
        </w:rPr>
        <w:t>à</w:t>
      </w:r>
      <w:r w:rsidR="6ABC894E" w:rsidRPr="0E905041">
        <w:rPr>
          <w:lang w:val="fr-FR"/>
        </w:rPr>
        <w:t xml:space="preserve"> vélo sur le lieu </w:t>
      </w:r>
      <w:r w:rsidR="6ABC894E" w:rsidRPr="26D1DA1C">
        <w:rPr>
          <w:lang w:val="fr-FR"/>
        </w:rPr>
        <w:t>d</w:t>
      </w:r>
      <w:r w:rsidR="3077997B" w:rsidRPr="26D1DA1C">
        <w:rPr>
          <w:lang w:val="fr-FR"/>
        </w:rPr>
        <w:t>e rencont</w:t>
      </w:r>
      <w:r w:rsidR="6ABC894E" w:rsidRPr="26D1DA1C">
        <w:rPr>
          <w:lang w:val="fr-FR"/>
        </w:rPr>
        <w:t>re</w:t>
      </w:r>
      <w:r w:rsidR="6ABC894E" w:rsidRPr="0E905041">
        <w:rPr>
          <w:lang w:val="fr-FR"/>
        </w:rPr>
        <w:t xml:space="preserve">, </w:t>
      </w:r>
      <w:r w:rsidR="23FC2EF3" w:rsidRPr="41078CF4">
        <w:rPr>
          <w:lang w:val="fr-FR"/>
        </w:rPr>
        <w:t>131 déclarent utiliser le vélo au moins une fois par semaine (soit 30%) co</w:t>
      </w:r>
      <w:r w:rsidR="42F1CACC" w:rsidRPr="41078CF4">
        <w:rPr>
          <w:lang w:val="fr-FR"/>
        </w:rPr>
        <w:t>n</w:t>
      </w:r>
      <w:r w:rsidR="23FC2EF3" w:rsidRPr="41078CF4">
        <w:rPr>
          <w:lang w:val="fr-FR"/>
        </w:rPr>
        <w:t>tre</w:t>
      </w:r>
      <w:r w:rsidR="6ABC894E" w:rsidRPr="41078CF4">
        <w:rPr>
          <w:lang w:val="fr-FR"/>
        </w:rPr>
        <w:t xml:space="preserve"> </w:t>
      </w:r>
      <w:r w:rsidR="6ABC894E" w:rsidRPr="0E905041">
        <w:rPr>
          <w:lang w:val="fr-FR"/>
        </w:rPr>
        <w:t xml:space="preserve">306 (70%) </w:t>
      </w:r>
      <w:r w:rsidR="738C9108" w:rsidRPr="41078CF4">
        <w:rPr>
          <w:lang w:val="fr-FR"/>
        </w:rPr>
        <w:t xml:space="preserve">qui </w:t>
      </w:r>
      <w:r w:rsidR="6ABC894E" w:rsidRPr="0E905041">
        <w:rPr>
          <w:lang w:val="fr-FR"/>
        </w:rPr>
        <w:t xml:space="preserve">déclarent ne pas l’utiliser </w:t>
      </w:r>
      <w:r w:rsidR="00883E6D">
        <w:rPr>
          <w:lang w:val="fr-FR"/>
        </w:rPr>
        <w:t>à cette fréquence</w:t>
      </w:r>
      <w:r w:rsidR="689FF77F" w:rsidRPr="41078CF4">
        <w:rPr>
          <w:lang w:val="fr-FR"/>
        </w:rPr>
        <w:t>.</w:t>
      </w:r>
    </w:p>
    <w:p w14:paraId="40795CC3" w14:textId="3579011E" w:rsidR="488FA09A" w:rsidRDefault="488FA09A" w:rsidP="0E905041">
      <w:pPr>
        <w:shd w:val="clear" w:color="auto" w:fill="FFFFFF" w:themeFill="background1"/>
        <w:rPr>
          <w:lang w:val="fr-FR"/>
        </w:rPr>
      </w:pPr>
    </w:p>
    <w:p w14:paraId="3AFD9CAA" w14:textId="05291D0F" w:rsidR="488FA09A" w:rsidRDefault="092CCA0A" w:rsidP="0E905041">
      <w:pPr>
        <w:shd w:val="clear" w:color="auto" w:fill="FFFFFF" w:themeFill="background1"/>
        <w:rPr>
          <w:lang w:val="fr-FR"/>
        </w:rPr>
      </w:pPr>
      <w:r w:rsidRPr="0E905041">
        <w:rPr>
          <w:lang w:val="fr-FR"/>
        </w:rPr>
        <w:t xml:space="preserve">Parmi </w:t>
      </w:r>
      <w:r w:rsidR="4E568E98" w:rsidRPr="41078CF4">
        <w:rPr>
          <w:lang w:val="fr-FR"/>
        </w:rPr>
        <w:t>l</w:t>
      </w:r>
      <w:r w:rsidRPr="41078CF4">
        <w:rPr>
          <w:lang w:val="fr-FR"/>
        </w:rPr>
        <w:t>es</w:t>
      </w:r>
      <w:r w:rsidRPr="0E905041">
        <w:rPr>
          <w:lang w:val="fr-FR"/>
        </w:rPr>
        <w:t xml:space="preserve"> 131 </w:t>
      </w:r>
      <w:r w:rsidR="24568149" w:rsidRPr="41078CF4">
        <w:rPr>
          <w:lang w:val="fr-FR"/>
        </w:rPr>
        <w:t>personnes répondantes</w:t>
      </w:r>
      <w:r w:rsidR="7AA513EC" w:rsidRPr="41078CF4">
        <w:rPr>
          <w:lang w:val="fr-FR"/>
        </w:rPr>
        <w:t xml:space="preserve"> qui utilisent le vélo au moins une fois par semaine</w:t>
      </w:r>
      <w:r w:rsidRPr="0E905041">
        <w:rPr>
          <w:lang w:val="fr-FR"/>
        </w:rPr>
        <w:t>, une large majorité f</w:t>
      </w:r>
      <w:r w:rsidR="0043618B">
        <w:rPr>
          <w:lang w:val="fr-FR"/>
        </w:rPr>
        <w:t>ai</w:t>
      </w:r>
      <w:r w:rsidRPr="0E905041">
        <w:rPr>
          <w:lang w:val="fr-FR"/>
        </w:rPr>
        <w:t>t du vélo pour le plaisir, comme loisir (</w:t>
      </w:r>
      <w:r w:rsidR="314AD727" w:rsidRPr="0E905041">
        <w:rPr>
          <w:lang w:val="fr-FR"/>
        </w:rPr>
        <w:t xml:space="preserve">65,7%). Les déplacements utilitaires arrivent ensuite, </w:t>
      </w:r>
      <w:r w:rsidR="0043618B">
        <w:rPr>
          <w:lang w:val="fr-FR"/>
        </w:rPr>
        <w:t xml:space="preserve">avec </w:t>
      </w:r>
      <w:r w:rsidR="314AD727" w:rsidRPr="0E905041">
        <w:rPr>
          <w:lang w:val="fr-FR"/>
        </w:rPr>
        <w:t>19,1% pour les déplacements du quotidien</w:t>
      </w:r>
      <w:r w:rsidR="0056425C">
        <w:rPr>
          <w:lang w:val="fr-FR"/>
        </w:rPr>
        <w:t xml:space="preserve"> et</w:t>
      </w:r>
      <w:r w:rsidR="314AD727" w:rsidRPr="0E905041">
        <w:rPr>
          <w:lang w:val="fr-FR"/>
        </w:rPr>
        <w:t xml:space="preserve"> 13% pour aller au travail</w:t>
      </w:r>
      <w:r w:rsidR="75F1C5D2" w:rsidRPr="0E905041">
        <w:rPr>
          <w:lang w:val="fr-FR"/>
        </w:rPr>
        <w:t>. Un</w:t>
      </w:r>
      <w:r w:rsidR="0006104A">
        <w:rPr>
          <w:lang w:val="fr-FR"/>
        </w:rPr>
        <w:t xml:space="preserve">e personne </w:t>
      </w:r>
      <w:r w:rsidR="75F1C5D2" w:rsidRPr="0E905041">
        <w:rPr>
          <w:lang w:val="fr-FR"/>
        </w:rPr>
        <w:t>répondant</w:t>
      </w:r>
      <w:r w:rsidR="0006104A">
        <w:rPr>
          <w:lang w:val="fr-FR"/>
        </w:rPr>
        <w:t>e</w:t>
      </w:r>
      <w:r w:rsidR="75F1C5D2" w:rsidRPr="0E905041">
        <w:rPr>
          <w:lang w:val="fr-FR"/>
        </w:rPr>
        <w:t xml:space="preserve"> (0,8% du total) indique utiliser le vélo pour aller sur son lieu d’études, un</w:t>
      </w:r>
      <w:r w:rsidR="0006104A">
        <w:rPr>
          <w:lang w:val="fr-FR"/>
        </w:rPr>
        <w:t>e</w:t>
      </w:r>
      <w:r w:rsidR="75F1C5D2" w:rsidRPr="0E905041">
        <w:rPr>
          <w:lang w:val="fr-FR"/>
        </w:rPr>
        <w:t xml:space="preserve"> autre pour aller à un arrêt de transport collectif et un</w:t>
      </w:r>
      <w:r w:rsidR="0006104A">
        <w:rPr>
          <w:lang w:val="fr-FR"/>
        </w:rPr>
        <w:t>e</w:t>
      </w:r>
      <w:r w:rsidR="75F1C5D2" w:rsidRPr="0E905041">
        <w:rPr>
          <w:lang w:val="fr-FR"/>
        </w:rPr>
        <w:t xml:space="preserve"> autre indique trois raisons simultanées, le travail</w:t>
      </w:r>
      <w:r w:rsidR="0006104A">
        <w:rPr>
          <w:lang w:val="fr-FR"/>
        </w:rPr>
        <w:t>,</w:t>
      </w:r>
      <w:r w:rsidR="75F1C5D2" w:rsidRPr="0E905041">
        <w:rPr>
          <w:lang w:val="fr-FR"/>
        </w:rPr>
        <w:t xml:space="preserve"> le plaisir et se rendre à un arrêt de transport collectif. </w:t>
      </w:r>
    </w:p>
    <w:p w14:paraId="2CF4CF5F" w14:textId="3F0B6C68" w:rsidR="488FA09A" w:rsidRDefault="488FA09A" w:rsidP="0E905041">
      <w:pPr>
        <w:shd w:val="clear" w:color="auto" w:fill="FFFFFF" w:themeFill="background1"/>
        <w:rPr>
          <w:lang w:val="fr-FR"/>
        </w:rPr>
      </w:pPr>
    </w:p>
    <w:p w14:paraId="2CF8A749" w14:textId="77777777" w:rsidR="00D0461B" w:rsidRDefault="00D0461B" w:rsidP="0E905041">
      <w:pPr>
        <w:shd w:val="clear" w:color="auto" w:fill="FFFFFF" w:themeFill="background1"/>
        <w:rPr>
          <w:lang w:val="fr-FR"/>
        </w:rPr>
      </w:pPr>
    </w:p>
    <w:p w14:paraId="76919878" w14:textId="0B183250" w:rsidR="00D0461B" w:rsidRDefault="00D0461B" w:rsidP="00D0461B">
      <w:pPr>
        <w:pStyle w:val="Titre3"/>
        <w:shd w:val="clear" w:color="auto" w:fill="FFFFFF" w:themeFill="background1"/>
        <w:rPr>
          <w:lang w:val="fr-FR"/>
        </w:rPr>
      </w:pPr>
      <w:bookmarkStart w:id="39" w:name="_Toc216354491"/>
      <w:r>
        <w:rPr>
          <w:lang w:val="fr-FR"/>
        </w:rPr>
        <w:lastRenderedPageBreak/>
        <w:t xml:space="preserve">Graphique </w:t>
      </w:r>
      <w:r w:rsidR="00C06DC7">
        <w:rPr>
          <w:lang w:val="fr-FR"/>
        </w:rPr>
        <w:t>11</w:t>
      </w:r>
      <w:r w:rsidRPr="53C9FE61">
        <w:rPr>
          <w:lang w:val="fr-FR"/>
        </w:rPr>
        <w:t xml:space="preserve"> : </w:t>
      </w:r>
      <w:r>
        <w:rPr>
          <w:lang w:val="fr-FR"/>
        </w:rPr>
        <w:t xml:space="preserve">Raisons pour se déplacer </w:t>
      </w:r>
      <w:r w:rsidR="00C06DC7">
        <w:rPr>
          <w:lang w:val="fr-FR"/>
        </w:rPr>
        <w:t>à vélo</w:t>
      </w:r>
      <w:bookmarkEnd w:id="39"/>
    </w:p>
    <w:p w14:paraId="7AFCADE7" w14:textId="0640C75D" w:rsidR="004A0979" w:rsidRDefault="00D32E17" w:rsidP="0E905041">
      <w:pPr>
        <w:shd w:val="clear" w:color="auto" w:fill="FFFFFF" w:themeFill="background1"/>
        <w:rPr>
          <w:lang w:val="fr-FR"/>
        </w:rPr>
      </w:pPr>
      <w:r>
        <w:rPr>
          <w:noProof/>
          <w:lang w:val="fr-FR"/>
        </w:rPr>
        <w:drawing>
          <wp:inline distT="0" distB="0" distL="0" distR="0" wp14:anchorId="73C9ECB1" wp14:editId="577257E3">
            <wp:extent cx="5486400" cy="2847975"/>
            <wp:effectExtent l="0" t="0" r="0" b="9525"/>
            <wp:docPr id="825913271"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99C11CE" w14:textId="77777777" w:rsidR="00DF253E" w:rsidRDefault="00DF253E" w:rsidP="0E905041">
      <w:pPr>
        <w:shd w:val="clear" w:color="auto" w:fill="FFFFFF" w:themeFill="background1"/>
        <w:rPr>
          <w:lang w:val="fr-FR"/>
        </w:rPr>
      </w:pPr>
    </w:p>
    <w:p w14:paraId="33E0E030" w14:textId="05B05917" w:rsidR="58CA7734" w:rsidRDefault="0FA8BE51" w:rsidP="58CA7734">
      <w:pPr>
        <w:shd w:val="clear" w:color="auto" w:fill="FFFFFF" w:themeFill="background1"/>
        <w:rPr>
          <w:lang w:val="fr-FR"/>
        </w:rPr>
      </w:pPr>
      <w:r w:rsidRPr="41078CF4">
        <w:rPr>
          <w:lang w:val="fr-FR"/>
        </w:rPr>
        <w:t xml:space="preserve">Les raisons qui expliquent la non-utilisation du vélo sont plus diverses. La </w:t>
      </w:r>
      <w:r w:rsidR="6975FDC0" w:rsidRPr="41078CF4">
        <w:rPr>
          <w:lang w:val="fr-FR"/>
        </w:rPr>
        <w:t>première</w:t>
      </w:r>
      <w:r w:rsidRPr="41078CF4">
        <w:rPr>
          <w:lang w:val="fr-FR"/>
        </w:rPr>
        <w:t xml:space="preserve">, </w:t>
      </w:r>
      <w:r w:rsidR="3864DAE0" w:rsidRPr="41078CF4">
        <w:rPr>
          <w:lang w:val="fr-FR"/>
        </w:rPr>
        <w:t>dans</w:t>
      </w:r>
      <w:r w:rsidRPr="41078CF4">
        <w:rPr>
          <w:lang w:val="fr-FR"/>
        </w:rPr>
        <w:t xml:space="preserve"> 27% des réponses</w:t>
      </w:r>
      <w:r w:rsidR="00303231" w:rsidRPr="00072808">
        <w:rPr>
          <w:lang w:val="fr-FR"/>
        </w:rPr>
        <w:t>,</w:t>
      </w:r>
      <w:r w:rsidRPr="41078CF4">
        <w:rPr>
          <w:lang w:val="fr-FR"/>
        </w:rPr>
        <w:t xml:space="preserve"> est le manque de capacité physique, suivie par le fait de ne pas avoir besoin ou envie de faire du vélo (19,7%), le fait de ne pas avoir de vélo (ou de Bixi à proximité)</w:t>
      </w:r>
      <w:r w:rsidR="7FFB3936" w:rsidRPr="41078CF4">
        <w:rPr>
          <w:lang w:val="fr-FR"/>
        </w:rPr>
        <w:t xml:space="preserve"> pour 17,4% des </w:t>
      </w:r>
      <w:r w:rsidR="00CD52DA">
        <w:rPr>
          <w:lang w:val="fr-FR"/>
        </w:rPr>
        <w:t xml:space="preserve">personnes </w:t>
      </w:r>
      <w:r w:rsidR="7FFB3936" w:rsidRPr="41078CF4">
        <w:rPr>
          <w:lang w:val="fr-FR"/>
        </w:rPr>
        <w:t>répondant</w:t>
      </w:r>
      <w:r w:rsidR="00CD52DA">
        <w:rPr>
          <w:lang w:val="fr-FR"/>
        </w:rPr>
        <w:t>e</w:t>
      </w:r>
      <w:r w:rsidR="7FFB3936" w:rsidRPr="41078CF4">
        <w:rPr>
          <w:lang w:val="fr-FR"/>
        </w:rPr>
        <w:t>s, ou encore une distance trop grande pour 17,1% des personnes interrogées.</w:t>
      </w:r>
      <w:r w:rsidR="091C0FF5" w:rsidRPr="41078CF4">
        <w:rPr>
          <w:lang w:val="fr-FR"/>
        </w:rPr>
        <w:t xml:space="preserve"> </w:t>
      </w:r>
      <w:r w:rsidR="00E65267">
        <w:rPr>
          <w:lang w:val="fr-FR"/>
        </w:rPr>
        <w:t>Selon les réponses reçues, l</w:t>
      </w:r>
      <w:r w:rsidR="091C0FF5" w:rsidRPr="41078CF4">
        <w:rPr>
          <w:lang w:val="fr-FR"/>
        </w:rPr>
        <w:t xml:space="preserve">e sentiment d’insécurité et les aménagements inadéquats </w:t>
      </w:r>
      <w:r w:rsidR="2F29FD73" w:rsidRPr="41078CF4">
        <w:rPr>
          <w:lang w:val="fr-FR"/>
        </w:rPr>
        <w:t>expliquent</w:t>
      </w:r>
      <w:r w:rsidR="091C0FF5" w:rsidRPr="41078CF4">
        <w:rPr>
          <w:lang w:val="fr-FR"/>
        </w:rPr>
        <w:t xml:space="preserve"> peu la </w:t>
      </w:r>
      <w:r w:rsidR="6D70BA86" w:rsidRPr="41078CF4">
        <w:rPr>
          <w:lang w:val="fr-FR"/>
        </w:rPr>
        <w:t>non-utilisation</w:t>
      </w:r>
      <w:r w:rsidR="091C0FF5" w:rsidRPr="41078CF4">
        <w:rPr>
          <w:lang w:val="fr-FR"/>
        </w:rPr>
        <w:t xml:space="preserve"> du vélo, 4,3% chacun, soit 13 </w:t>
      </w:r>
      <w:r w:rsidR="00CD52DA">
        <w:rPr>
          <w:lang w:val="fr-FR"/>
        </w:rPr>
        <w:t xml:space="preserve">personnes </w:t>
      </w:r>
      <w:r w:rsidR="091C0FF5" w:rsidRPr="41078CF4">
        <w:rPr>
          <w:lang w:val="fr-FR"/>
        </w:rPr>
        <w:t>répondant</w:t>
      </w:r>
      <w:r w:rsidR="00CD52DA">
        <w:rPr>
          <w:lang w:val="fr-FR"/>
        </w:rPr>
        <w:t>e</w:t>
      </w:r>
      <w:r w:rsidR="091C0FF5" w:rsidRPr="41078CF4">
        <w:rPr>
          <w:lang w:val="fr-FR"/>
        </w:rPr>
        <w:t xml:space="preserve">s pour chaque réponse. </w:t>
      </w:r>
      <w:r w:rsidR="00A2250C" w:rsidRPr="52272E7F">
        <w:rPr>
          <w:lang w:val="fr-FR"/>
        </w:rPr>
        <w:t>Deux</w:t>
      </w:r>
      <w:r w:rsidR="091C0FF5" w:rsidRPr="41078CF4">
        <w:rPr>
          <w:lang w:val="fr-FR"/>
        </w:rPr>
        <w:t xml:space="preserve"> </w:t>
      </w:r>
      <w:r w:rsidR="00CD52DA">
        <w:rPr>
          <w:lang w:val="fr-FR"/>
        </w:rPr>
        <w:t xml:space="preserve">personnes </w:t>
      </w:r>
      <w:r w:rsidR="091C0FF5" w:rsidRPr="41078CF4">
        <w:rPr>
          <w:lang w:val="fr-FR"/>
        </w:rPr>
        <w:t>répondant</w:t>
      </w:r>
      <w:r w:rsidR="00CD52DA">
        <w:rPr>
          <w:lang w:val="fr-FR"/>
        </w:rPr>
        <w:t>e</w:t>
      </w:r>
      <w:r w:rsidR="091C0FF5" w:rsidRPr="41078CF4">
        <w:rPr>
          <w:lang w:val="fr-FR"/>
        </w:rPr>
        <w:t xml:space="preserve">s ont </w:t>
      </w:r>
      <w:r w:rsidR="4B4C79BC" w:rsidRPr="41078CF4">
        <w:rPr>
          <w:lang w:val="fr-FR"/>
        </w:rPr>
        <w:t>indiqué</w:t>
      </w:r>
      <w:r w:rsidR="091C0FF5" w:rsidRPr="41078CF4">
        <w:rPr>
          <w:lang w:val="fr-FR"/>
        </w:rPr>
        <w:t xml:space="preserve"> ne pas avoir d’endroit</w:t>
      </w:r>
      <w:r w:rsidR="00E2547C">
        <w:rPr>
          <w:lang w:val="fr-FR"/>
        </w:rPr>
        <w:t>s</w:t>
      </w:r>
      <w:r w:rsidR="091C0FF5" w:rsidRPr="41078CF4">
        <w:rPr>
          <w:lang w:val="fr-FR"/>
        </w:rPr>
        <w:t xml:space="preserve"> pour laisser leur vélo de manière séc</w:t>
      </w:r>
      <w:r w:rsidR="391DC44D" w:rsidRPr="41078CF4">
        <w:rPr>
          <w:lang w:val="fr-FR"/>
        </w:rPr>
        <w:t xml:space="preserve">uritaire (0,7% des </w:t>
      </w:r>
      <w:r w:rsidR="00CD52DA">
        <w:rPr>
          <w:lang w:val="fr-FR"/>
        </w:rPr>
        <w:t xml:space="preserve">personnes </w:t>
      </w:r>
      <w:r w:rsidR="391DC44D" w:rsidRPr="41078CF4">
        <w:rPr>
          <w:lang w:val="fr-FR"/>
        </w:rPr>
        <w:t>répondant</w:t>
      </w:r>
      <w:r w:rsidR="00CD52DA">
        <w:rPr>
          <w:lang w:val="fr-FR"/>
        </w:rPr>
        <w:t>e</w:t>
      </w:r>
      <w:r w:rsidR="391DC44D" w:rsidRPr="41078CF4">
        <w:rPr>
          <w:lang w:val="fr-FR"/>
        </w:rPr>
        <w:t>s).</w:t>
      </w:r>
      <w:r w:rsidR="1D0B7890" w:rsidRPr="41078CF4">
        <w:rPr>
          <w:lang w:val="fr-FR"/>
        </w:rPr>
        <w:t xml:space="preserve"> Enfin, 3,3% (soit 10 </w:t>
      </w:r>
      <w:r w:rsidR="00CD52DA">
        <w:rPr>
          <w:lang w:val="fr-FR"/>
        </w:rPr>
        <w:t>personnes</w:t>
      </w:r>
      <w:r w:rsidR="1D0B7890" w:rsidRPr="41078CF4">
        <w:rPr>
          <w:lang w:val="fr-FR"/>
        </w:rPr>
        <w:t xml:space="preserve"> répondant</w:t>
      </w:r>
      <w:r w:rsidR="00CD52DA">
        <w:rPr>
          <w:lang w:val="fr-FR"/>
        </w:rPr>
        <w:t>e</w:t>
      </w:r>
      <w:r w:rsidR="1D0B7890" w:rsidRPr="41078CF4">
        <w:rPr>
          <w:lang w:val="fr-FR"/>
        </w:rPr>
        <w:t>s) ont indiqué ne pas avoir le temps de faire du vélo, 1,3% (4 personnes) que la météo n’est pas adaptée et 1,3% que ce n’est pas pratique avec des enfants. Il y a 9 autres réponses diverses ou incomplètes (3%</w:t>
      </w:r>
      <w:r w:rsidR="59F16E8D" w:rsidRPr="41078CF4">
        <w:rPr>
          <w:lang w:val="fr-FR"/>
        </w:rPr>
        <w:t>).</w:t>
      </w:r>
    </w:p>
    <w:p w14:paraId="6104612C" w14:textId="77777777" w:rsidR="00C06DC7" w:rsidRDefault="00C06DC7" w:rsidP="58CA7734">
      <w:pPr>
        <w:shd w:val="clear" w:color="auto" w:fill="FFFFFF" w:themeFill="background1"/>
        <w:rPr>
          <w:lang w:val="fr-FR"/>
        </w:rPr>
      </w:pPr>
    </w:p>
    <w:p w14:paraId="1FBB7087" w14:textId="77777777" w:rsidR="00C06DC7" w:rsidRDefault="00C06DC7" w:rsidP="58CA7734">
      <w:pPr>
        <w:shd w:val="clear" w:color="auto" w:fill="FFFFFF" w:themeFill="background1"/>
        <w:rPr>
          <w:lang w:val="fr-FR"/>
        </w:rPr>
      </w:pPr>
    </w:p>
    <w:p w14:paraId="3700DFB6" w14:textId="77777777" w:rsidR="00C06DC7" w:rsidRDefault="00C06DC7" w:rsidP="58CA7734">
      <w:pPr>
        <w:shd w:val="clear" w:color="auto" w:fill="FFFFFF" w:themeFill="background1"/>
        <w:rPr>
          <w:lang w:val="fr-FR"/>
        </w:rPr>
      </w:pPr>
    </w:p>
    <w:p w14:paraId="1FDC8345" w14:textId="77777777" w:rsidR="00C06DC7" w:rsidRDefault="00C06DC7" w:rsidP="58CA7734">
      <w:pPr>
        <w:shd w:val="clear" w:color="auto" w:fill="FFFFFF" w:themeFill="background1"/>
        <w:rPr>
          <w:lang w:val="fr-FR"/>
        </w:rPr>
      </w:pPr>
    </w:p>
    <w:p w14:paraId="6C2C5F49" w14:textId="77777777" w:rsidR="00C06DC7" w:rsidRDefault="00C06DC7" w:rsidP="58CA7734">
      <w:pPr>
        <w:shd w:val="clear" w:color="auto" w:fill="FFFFFF" w:themeFill="background1"/>
        <w:rPr>
          <w:lang w:val="fr-FR"/>
        </w:rPr>
      </w:pPr>
    </w:p>
    <w:p w14:paraId="111B617A" w14:textId="77777777" w:rsidR="00C06DC7" w:rsidRDefault="00C06DC7" w:rsidP="58CA7734">
      <w:pPr>
        <w:shd w:val="clear" w:color="auto" w:fill="FFFFFF" w:themeFill="background1"/>
        <w:rPr>
          <w:lang w:val="fr-FR"/>
        </w:rPr>
      </w:pPr>
    </w:p>
    <w:p w14:paraId="1326B7A5" w14:textId="77777777" w:rsidR="00C06DC7" w:rsidRDefault="00C06DC7" w:rsidP="58CA7734">
      <w:pPr>
        <w:shd w:val="clear" w:color="auto" w:fill="FFFFFF" w:themeFill="background1"/>
        <w:rPr>
          <w:lang w:val="fr-FR"/>
        </w:rPr>
      </w:pPr>
    </w:p>
    <w:p w14:paraId="308EBE13" w14:textId="77777777" w:rsidR="00C06DC7" w:rsidRDefault="00C06DC7" w:rsidP="58CA7734">
      <w:pPr>
        <w:shd w:val="clear" w:color="auto" w:fill="FFFFFF" w:themeFill="background1"/>
        <w:rPr>
          <w:lang w:val="fr-FR"/>
        </w:rPr>
      </w:pPr>
    </w:p>
    <w:p w14:paraId="06E1B6E0" w14:textId="77777777" w:rsidR="00C06DC7" w:rsidRDefault="00C06DC7" w:rsidP="58CA7734">
      <w:pPr>
        <w:shd w:val="clear" w:color="auto" w:fill="FFFFFF" w:themeFill="background1"/>
        <w:rPr>
          <w:lang w:val="fr-FR"/>
        </w:rPr>
      </w:pPr>
    </w:p>
    <w:p w14:paraId="2C3A276C" w14:textId="77777777" w:rsidR="00C06DC7" w:rsidRDefault="00C06DC7" w:rsidP="58CA7734">
      <w:pPr>
        <w:shd w:val="clear" w:color="auto" w:fill="FFFFFF" w:themeFill="background1"/>
        <w:rPr>
          <w:lang w:val="fr-FR"/>
        </w:rPr>
      </w:pPr>
    </w:p>
    <w:p w14:paraId="03E45FE8" w14:textId="77777777" w:rsidR="00C06DC7" w:rsidRDefault="00C06DC7" w:rsidP="58CA7734">
      <w:pPr>
        <w:shd w:val="clear" w:color="auto" w:fill="FFFFFF" w:themeFill="background1"/>
        <w:rPr>
          <w:lang w:val="fr-FR"/>
        </w:rPr>
      </w:pPr>
    </w:p>
    <w:p w14:paraId="12B71CCE" w14:textId="77777777" w:rsidR="00C06DC7" w:rsidRDefault="00C06DC7" w:rsidP="58CA7734">
      <w:pPr>
        <w:shd w:val="clear" w:color="auto" w:fill="FFFFFF" w:themeFill="background1"/>
        <w:rPr>
          <w:lang w:val="fr-FR"/>
        </w:rPr>
      </w:pPr>
    </w:p>
    <w:p w14:paraId="4A7D6CAC" w14:textId="77777777" w:rsidR="00C06DC7" w:rsidRDefault="00C06DC7" w:rsidP="58CA7734">
      <w:pPr>
        <w:shd w:val="clear" w:color="auto" w:fill="FFFFFF" w:themeFill="background1"/>
        <w:rPr>
          <w:lang w:val="fr-FR"/>
        </w:rPr>
      </w:pPr>
    </w:p>
    <w:p w14:paraId="2596991E" w14:textId="20ACED1C" w:rsidR="00C06DC7" w:rsidRDefault="00C06DC7" w:rsidP="00C06DC7">
      <w:pPr>
        <w:pStyle w:val="Titre3"/>
        <w:shd w:val="clear" w:color="auto" w:fill="FFFFFF" w:themeFill="background1"/>
        <w:rPr>
          <w:lang w:val="fr-FR"/>
        </w:rPr>
      </w:pPr>
      <w:bookmarkStart w:id="40" w:name="_Toc216354492"/>
      <w:r>
        <w:rPr>
          <w:lang w:val="fr-FR"/>
        </w:rPr>
        <w:lastRenderedPageBreak/>
        <w:t>Graphique 12</w:t>
      </w:r>
      <w:r w:rsidRPr="53C9FE61">
        <w:rPr>
          <w:lang w:val="fr-FR"/>
        </w:rPr>
        <w:t xml:space="preserve"> : </w:t>
      </w:r>
      <w:r>
        <w:rPr>
          <w:lang w:val="fr-FR"/>
        </w:rPr>
        <w:t>Raisons pour ne pas se déplacer à vélo</w:t>
      </w:r>
      <w:bookmarkEnd w:id="40"/>
    </w:p>
    <w:p w14:paraId="5239798D" w14:textId="7E2CE591" w:rsidR="00437FBF" w:rsidRDefault="00DF253E" w:rsidP="7FA7AD28">
      <w:pPr>
        <w:pStyle w:val="Titre2"/>
        <w:rPr>
          <w:lang w:val="fr-FR"/>
        </w:rPr>
      </w:pPr>
      <w:bookmarkStart w:id="41" w:name="_Toc216354493"/>
      <w:r>
        <w:rPr>
          <w:noProof/>
          <w:lang w:val="fr-FR"/>
        </w:rPr>
        <w:drawing>
          <wp:inline distT="0" distB="0" distL="0" distR="0" wp14:anchorId="2667C9D5" wp14:editId="545D29EB">
            <wp:extent cx="5486400" cy="3095625"/>
            <wp:effectExtent l="0" t="0" r="0" b="9525"/>
            <wp:docPr id="203740137"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41"/>
    </w:p>
    <w:p w14:paraId="43DB5E28" w14:textId="1653BE12" w:rsidR="289573DC" w:rsidRPr="00C205AA" w:rsidRDefault="289573DC" w:rsidP="7FA7AD28">
      <w:pPr>
        <w:pStyle w:val="Titre2"/>
        <w:rPr>
          <w:color w:val="00594E"/>
          <w:lang w:val="fr-FR"/>
        </w:rPr>
      </w:pPr>
      <w:bookmarkStart w:id="42" w:name="_Toc216354494"/>
      <w:r w:rsidRPr="00C205AA">
        <w:rPr>
          <w:color w:val="00594E"/>
          <w:lang w:val="fr-FR"/>
        </w:rPr>
        <w:t>3. Regards transversaux</w:t>
      </w:r>
      <w:bookmarkEnd w:id="42"/>
    </w:p>
    <w:p w14:paraId="6194C65D" w14:textId="792927B1" w:rsidR="07374E92" w:rsidRDefault="07374E92" w:rsidP="7FA7AD28">
      <w:pPr>
        <w:shd w:val="clear" w:color="auto" w:fill="FFFFFF" w:themeFill="background1"/>
        <w:rPr>
          <w:lang w:val="fr-FR"/>
        </w:rPr>
      </w:pPr>
      <w:r w:rsidRPr="7FA7AD28">
        <w:rPr>
          <w:lang w:val="fr-FR"/>
        </w:rPr>
        <w:t xml:space="preserve">Les données brutes présentées ci-dessus illustrent les </w:t>
      </w:r>
      <w:r w:rsidR="50208027" w:rsidRPr="7FA7AD28">
        <w:rPr>
          <w:lang w:val="fr-FR"/>
        </w:rPr>
        <w:t>différentes</w:t>
      </w:r>
      <w:r w:rsidRPr="7FA7AD28">
        <w:rPr>
          <w:lang w:val="fr-FR"/>
        </w:rPr>
        <w:t xml:space="preserve"> manières de se déplacer à Longueuil. Cependant, l’usage de chaque mode de transport diffère en fonction de l’arrondissement ou du genre des personnes </w:t>
      </w:r>
      <w:r w:rsidR="27ADDFD5" w:rsidRPr="7FA7AD28">
        <w:rPr>
          <w:lang w:val="fr-FR"/>
        </w:rPr>
        <w:t>interrogées</w:t>
      </w:r>
      <w:r w:rsidRPr="7FA7AD28">
        <w:rPr>
          <w:lang w:val="fr-FR"/>
        </w:rPr>
        <w:t>.</w:t>
      </w:r>
    </w:p>
    <w:p w14:paraId="7972A40D" w14:textId="7A9D536E" w:rsidR="7FA7AD28" w:rsidRDefault="7FA7AD28" w:rsidP="7FA7AD28">
      <w:pPr>
        <w:shd w:val="clear" w:color="auto" w:fill="FFFFFF" w:themeFill="background1"/>
        <w:rPr>
          <w:lang w:val="fr-FR"/>
        </w:rPr>
      </w:pPr>
    </w:p>
    <w:p w14:paraId="4A1C29FF" w14:textId="4A7FEA4E" w:rsidR="7FA7AD28" w:rsidRDefault="10BF4BC5" w:rsidP="7FA7AD28">
      <w:pPr>
        <w:shd w:val="clear" w:color="auto" w:fill="FFFFFF" w:themeFill="background1"/>
        <w:rPr>
          <w:lang w:val="fr-FR"/>
        </w:rPr>
      </w:pPr>
      <w:r w:rsidRPr="7FA7AD28">
        <w:rPr>
          <w:lang w:val="fr-FR"/>
        </w:rPr>
        <w:t>En l’</w:t>
      </w:r>
      <w:r w:rsidR="50E72814" w:rsidRPr="7FA7AD28">
        <w:rPr>
          <w:lang w:val="fr-FR"/>
        </w:rPr>
        <w:t>occurrence</w:t>
      </w:r>
      <w:r w:rsidRPr="7FA7AD28">
        <w:rPr>
          <w:lang w:val="fr-FR"/>
        </w:rPr>
        <w:t xml:space="preserve">, le taux de </w:t>
      </w:r>
      <w:r w:rsidR="347290EC" w:rsidRPr="41078CF4">
        <w:rPr>
          <w:lang w:val="fr-FR"/>
        </w:rPr>
        <w:t>personnes résidentes</w:t>
      </w:r>
      <w:r w:rsidRPr="7FA7AD28">
        <w:rPr>
          <w:lang w:val="fr-FR"/>
        </w:rPr>
        <w:t xml:space="preserve"> du Vieux</w:t>
      </w:r>
      <w:r w:rsidR="008B7BC4">
        <w:rPr>
          <w:lang w:val="fr-FR"/>
        </w:rPr>
        <w:t>-</w:t>
      </w:r>
      <w:r w:rsidRPr="7FA7AD28">
        <w:rPr>
          <w:lang w:val="fr-FR"/>
        </w:rPr>
        <w:t xml:space="preserve">Longueuil </w:t>
      </w:r>
      <w:r w:rsidR="00F90CFE">
        <w:rPr>
          <w:lang w:val="fr-FR"/>
        </w:rPr>
        <w:t xml:space="preserve">parmi </w:t>
      </w:r>
      <w:r w:rsidR="00AC50AF">
        <w:rPr>
          <w:lang w:val="fr-FR"/>
        </w:rPr>
        <w:t>les personnes venues</w:t>
      </w:r>
      <w:r w:rsidRPr="7FA7AD28">
        <w:rPr>
          <w:lang w:val="fr-FR"/>
        </w:rPr>
        <w:t xml:space="preserve"> en voiture sur le lieu de </w:t>
      </w:r>
      <w:r w:rsidR="2BA59BC9" w:rsidRPr="26D1DA1C">
        <w:rPr>
          <w:lang w:val="fr-FR"/>
        </w:rPr>
        <w:t>rencont</w:t>
      </w:r>
      <w:r w:rsidR="2D61534E" w:rsidRPr="26D1DA1C">
        <w:rPr>
          <w:lang w:val="fr-FR"/>
        </w:rPr>
        <w:t>re</w:t>
      </w:r>
      <w:r w:rsidRPr="7FA7AD28">
        <w:rPr>
          <w:lang w:val="fr-FR"/>
        </w:rPr>
        <w:t xml:space="preserve"> est plus faible (</w:t>
      </w:r>
      <w:r w:rsidR="31EE10E9" w:rsidRPr="7FA7AD28">
        <w:rPr>
          <w:lang w:val="fr-FR"/>
        </w:rPr>
        <w:t xml:space="preserve">31%) que le taux de </w:t>
      </w:r>
      <w:r w:rsidR="7797867E" w:rsidRPr="41078CF4">
        <w:rPr>
          <w:lang w:val="fr-FR"/>
        </w:rPr>
        <w:t>personnes</w:t>
      </w:r>
      <w:r w:rsidR="79948219" w:rsidRPr="41078CF4">
        <w:rPr>
          <w:lang w:val="fr-FR"/>
        </w:rPr>
        <w:t xml:space="preserve"> répondantes</w:t>
      </w:r>
      <w:r w:rsidR="31EE10E9" w:rsidRPr="7FA7AD28">
        <w:rPr>
          <w:lang w:val="fr-FR"/>
        </w:rPr>
        <w:t xml:space="preserve"> du Vieux-Longueuil </w:t>
      </w:r>
      <w:r w:rsidR="000A38BB">
        <w:rPr>
          <w:lang w:val="fr-FR"/>
        </w:rPr>
        <w:t xml:space="preserve">à notre </w:t>
      </w:r>
      <w:r w:rsidR="009E7871">
        <w:rPr>
          <w:lang w:val="fr-FR"/>
        </w:rPr>
        <w:t xml:space="preserve">enquête </w:t>
      </w:r>
      <w:r w:rsidR="00E83411">
        <w:rPr>
          <w:lang w:val="fr-FR"/>
        </w:rPr>
        <w:t xml:space="preserve">de </w:t>
      </w:r>
      <w:r w:rsidR="009E7871">
        <w:rPr>
          <w:lang w:val="fr-FR"/>
        </w:rPr>
        <w:t xml:space="preserve">terrain </w:t>
      </w:r>
      <w:r w:rsidR="31EE10E9" w:rsidRPr="7FA7AD28">
        <w:rPr>
          <w:lang w:val="fr-FR"/>
        </w:rPr>
        <w:t>(43%). À</w:t>
      </w:r>
      <w:r w:rsidR="4370EE71" w:rsidRPr="7FA7AD28">
        <w:rPr>
          <w:lang w:val="fr-FR"/>
        </w:rPr>
        <w:t xml:space="preserve"> l’inverse, les résidents du Vieux-Longueuil sont </w:t>
      </w:r>
      <w:r w:rsidR="001169C4" w:rsidRPr="41078CF4">
        <w:rPr>
          <w:lang w:val="fr-FR"/>
        </w:rPr>
        <w:t>en plus grande proportion</w:t>
      </w:r>
      <w:r w:rsidR="4370EE71" w:rsidRPr="7FA7AD28">
        <w:rPr>
          <w:lang w:val="fr-FR"/>
        </w:rPr>
        <w:t xml:space="preserve"> dans les </w:t>
      </w:r>
      <w:r w:rsidR="59C37635" w:rsidRPr="41078CF4">
        <w:rPr>
          <w:lang w:val="fr-FR"/>
        </w:rPr>
        <w:t>personnes répondantes</w:t>
      </w:r>
      <w:r w:rsidR="4370EE71" w:rsidRPr="7FA7AD28">
        <w:rPr>
          <w:lang w:val="fr-FR"/>
        </w:rPr>
        <w:t xml:space="preserve"> venu</w:t>
      </w:r>
      <w:r w:rsidR="00E2547C">
        <w:rPr>
          <w:lang w:val="fr-FR"/>
        </w:rPr>
        <w:t>e</w:t>
      </w:r>
      <w:r w:rsidR="4370EE71" w:rsidRPr="7FA7AD28">
        <w:rPr>
          <w:lang w:val="fr-FR"/>
        </w:rPr>
        <w:t xml:space="preserve">s à pied (60%). Les dynamiques sont différentes pour Saint-Hubert, qui représente 22,2% des </w:t>
      </w:r>
      <w:r w:rsidR="42196A94" w:rsidRPr="41078CF4">
        <w:rPr>
          <w:lang w:val="fr-FR"/>
        </w:rPr>
        <w:t>personnes répondantes</w:t>
      </w:r>
      <w:r w:rsidR="4370EE71" w:rsidRPr="7FA7AD28">
        <w:rPr>
          <w:lang w:val="fr-FR"/>
        </w:rPr>
        <w:t xml:space="preserve">, mais 30,6% de ceux venus en voiture et seulement 12,9% de ceux venus en transport collectif. </w:t>
      </w:r>
      <w:r w:rsidR="7978091B" w:rsidRPr="41078CF4">
        <w:rPr>
          <w:lang w:val="fr-FR"/>
        </w:rPr>
        <w:t>Pour ce qui est de Greenfield Park, 3,4% des personnes venues en voiture étaient en provenance de cet arrondissement contre 19,05% des personnes venues à pied</w:t>
      </w:r>
      <w:r w:rsidR="5263C3AC" w:rsidRPr="41078CF4">
        <w:rPr>
          <w:lang w:val="fr-FR"/>
        </w:rPr>
        <w:t>, alors que le pourcentage de personnes répondantes de Greenfield Park était de 10,5%.</w:t>
      </w:r>
    </w:p>
    <w:p w14:paraId="48DC3014" w14:textId="52F2609D" w:rsidR="7FA7AD28" w:rsidRDefault="7FA7AD28" w:rsidP="7FA7AD28">
      <w:pPr>
        <w:shd w:val="clear" w:color="auto" w:fill="FFFFFF" w:themeFill="background1"/>
        <w:rPr>
          <w:lang w:val="fr-FR"/>
        </w:rPr>
      </w:pPr>
    </w:p>
    <w:p w14:paraId="5B009887" w14:textId="77777777" w:rsidR="00A02DCB" w:rsidRDefault="00A02DCB" w:rsidP="7FA7AD28">
      <w:pPr>
        <w:shd w:val="clear" w:color="auto" w:fill="FFFFFF" w:themeFill="background1"/>
        <w:rPr>
          <w:lang w:val="fr-FR"/>
        </w:rPr>
      </w:pPr>
    </w:p>
    <w:p w14:paraId="2186C41F" w14:textId="77777777" w:rsidR="00C06DC7" w:rsidRDefault="00C06DC7" w:rsidP="7FA7AD28">
      <w:pPr>
        <w:shd w:val="clear" w:color="auto" w:fill="FFFFFF" w:themeFill="background1"/>
        <w:rPr>
          <w:lang w:val="fr-FR"/>
        </w:rPr>
      </w:pPr>
    </w:p>
    <w:p w14:paraId="1182BAE7" w14:textId="77777777" w:rsidR="00C06DC7" w:rsidRDefault="00C06DC7" w:rsidP="7FA7AD28">
      <w:pPr>
        <w:shd w:val="clear" w:color="auto" w:fill="FFFFFF" w:themeFill="background1"/>
        <w:rPr>
          <w:lang w:val="fr-FR"/>
        </w:rPr>
      </w:pPr>
    </w:p>
    <w:p w14:paraId="0D05CBD0" w14:textId="77777777" w:rsidR="00C06DC7" w:rsidRDefault="00C06DC7" w:rsidP="7FA7AD28">
      <w:pPr>
        <w:shd w:val="clear" w:color="auto" w:fill="FFFFFF" w:themeFill="background1"/>
        <w:rPr>
          <w:lang w:val="fr-FR"/>
        </w:rPr>
      </w:pPr>
    </w:p>
    <w:p w14:paraId="713C060C" w14:textId="77777777" w:rsidR="00C06DC7" w:rsidRDefault="00C06DC7" w:rsidP="7FA7AD28">
      <w:pPr>
        <w:shd w:val="clear" w:color="auto" w:fill="FFFFFF" w:themeFill="background1"/>
        <w:rPr>
          <w:lang w:val="fr-FR"/>
        </w:rPr>
      </w:pPr>
    </w:p>
    <w:p w14:paraId="4FF26AC1" w14:textId="50CC677E" w:rsidR="00C06DC7" w:rsidRDefault="00C06DC7" w:rsidP="00C06DC7">
      <w:pPr>
        <w:pStyle w:val="Titre3"/>
        <w:shd w:val="clear" w:color="auto" w:fill="FFFFFF" w:themeFill="background1"/>
        <w:rPr>
          <w:lang w:val="fr-FR"/>
        </w:rPr>
      </w:pPr>
      <w:bookmarkStart w:id="43" w:name="_Toc216354495"/>
      <w:r>
        <w:rPr>
          <w:lang w:val="fr-FR"/>
        </w:rPr>
        <w:lastRenderedPageBreak/>
        <w:t>Graphique 13</w:t>
      </w:r>
      <w:r w:rsidRPr="53C9FE61">
        <w:rPr>
          <w:lang w:val="fr-FR"/>
        </w:rPr>
        <w:t xml:space="preserve"> : </w:t>
      </w:r>
      <w:r>
        <w:rPr>
          <w:lang w:val="fr-FR"/>
        </w:rPr>
        <w:t>Arrondissements de provenance selon le mode de déplacements</w:t>
      </w:r>
      <w:bookmarkEnd w:id="43"/>
    </w:p>
    <w:p w14:paraId="2D1931E9" w14:textId="1B6FE104" w:rsidR="00A02DCB" w:rsidRDefault="00A02DCB" w:rsidP="7FA7AD28">
      <w:pPr>
        <w:shd w:val="clear" w:color="auto" w:fill="FFFFFF" w:themeFill="background1"/>
        <w:rPr>
          <w:lang w:val="fr-FR"/>
        </w:rPr>
      </w:pPr>
      <w:r>
        <w:rPr>
          <w:noProof/>
          <w:lang w:val="fr-FR"/>
        </w:rPr>
        <w:drawing>
          <wp:inline distT="0" distB="0" distL="0" distR="0" wp14:anchorId="7FD24300" wp14:editId="0E787EA3">
            <wp:extent cx="5486400" cy="4876800"/>
            <wp:effectExtent l="0" t="0" r="0" b="0"/>
            <wp:docPr id="5924298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97609DF" w14:textId="77777777" w:rsidR="00AC50AF" w:rsidRDefault="00AC50AF" w:rsidP="7FA7AD28">
      <w:pPr>
        <w:shd w:val="clear" w:color="auto" w:fill="FFFFFF" w:themeFill="background1"/>
        <w:rPr>
          <w:lang w:val="fr-FR"/>
        </w:rPr>
      </w:pPr>
    </w:p>
    <w:p w14:paraId="102B9388" w14:textId="12563E91" w:rsidR="00E45081" w:rsidRDefault="4370EE71" w:rsidP="7FA7AD28">
      <w:pPr>
        <w:shd w:val="clear" w:color="auto" w:fill="FFFFFF" w:themeFill="background1"/>
        <w:rPr>
          <w:lang w:val="fr-FR"/>
        </w:rPr>
      </w:pPr>
      <w:r w:rsidRPr="7FA7AD28">
        <w:rPr>
          <w:lang w:val="fr-FR"/>
        </w:rPr>
        <w:t xml:space="preserve">De grandes différences s’observent aussi en fonction de l’âge des </w:t>
      </w:r>
      <w:r w:rsidR="78E2C725" w:rsidRPr="41078CF4">
        <w:rPr>
          <w:lang w:val="fr-FR"/>
        </w:rPr>
        <w:t>personnes utilisatrices</w:t>
      </w:r>
      <w:r w:rsidRPr="7FA7AD28">
        <w:rPr>
          <w:lang w:val="fr-FR"/>
        </w:rPr>
        <w:t xml:space="preserve"> de chaque</w:t>
      </w:r>
      <w:r w:rsidR="72796471" w:rsidRPr="41078CF4">
        <w:rPr>
          <w:lang w:val="fr-FR"/>
        </w:rPr>
        <w:t xml:space="preserve"> mode de transport</w:t>
      </w:r>
      <w:r w:rsidRPr="41078CF4">
        <w:rPr>
          <w:lang w:val="fr-FR"/>
        </w:rPr>
        <w:t>.</w:t>
      </w:r>
      <w:r w:rsidRPr="7FA7AD28">
        <w:rPr>
          <w:lang w:val="fr-FR"/>
        </w:rPr>
        <w:t xml:space="preserve"> Les moins de 18 ans et les 18 à 24 ans qui représentent 23,9% des </w:t>
      </w:r>
      <w:r w:rsidR="30767FD5" w:rsidRPr="41078CF4">
        <w:rPr>
          <w:lang w:val="fr-FR"/>
        </w:rPr>
        <w:t>personnes répondantes</w:t>
      </w:r>
      <w:r w:rsidRPr="7FA7AD28">
        <w:rPr>
          <w:lang w:val="fr-FR"/>
        </w:rPr>
        <w:t xml:space="preserve"> sont </w:t>
      </w:r>
      <w:r w:rsidR="64469EA4" w:rsidRPr="41078CF4">
        <w:rPr>
          <w:lang w:val="fr-FR"/>
        </w:rPr>
        <w:t>plus présente</w:t>
      </w:r>
      <w:r w:rsidRPr="41078CF4">
        <w:rPr>
          <w:lang w:val="fr-FR"/>
        </w:rPr>
        <w:t>s</w:t>
      </w:r>
      <w:r w:rsidRPr="7FA7AD28">
        <w:rPr>
          <w:lang w:val="fr-FR"/>
        </w:rPr>
        <w:t xml:space="preserve"> parmi les personnes venues en transport en commun au lieu </w:t>
      </w:r>
      <w:r w:rsidR="000D664A" w:rsidRPr="41078CF4">
        <w:rPr>
          <w:lang w:val="fr-FR"/>
        </w:rPr>
        <w:t xml:space="preserve">de rencontre </w:t>
      </w:r>
      <w:r w:rsidR="16AE5755" w:rsidRPr="41078CF4">
        <w:rPr>
          <w:lang w:val="fr-FR"/>
        </w:rPr>
        <w:t>(78,5%).</w:t>
      </w:r>
      <w:r w:rsidR="16AE5755" w:rsidRPr="7FA7AD28">
        <w:rPr>
          <w:lang w:val="fr-FR"/>
        </w:rPr>
        <w:t xml:space="preserve"> </w:t>
      </w:r>
      <w:r w:rsidR="008B7BC4">
        <w:rPr>
          <w:lang w:val="fr-FR"/>
        </w:rPr>
        <w:t>Parmi les personnes ayant répondu</w:t>
      </w:r>
      <w:r w:rsidR="003B2637">
        <w:rPr>
          <w:lang w:val="fr-FR"/>
        </w:rPr>
        <w:t xml:space="preserve"> aux questions,</w:t>
      </w:r>
      <w:r w:rsidR="16AE5755" w:rsidRPr="7FA7AD28">
        <w:rPr>
          <w:lang w:val="fr-FR"/>
        </w:rPr>
        <w:t xml:space="preserve"> les 65 ans et plus sont surreprésentés parmi les personnes qui se sont déplacé</w:t>
      </w:r>
      <w:r w:rsidR="00E2547C">
        <w:rPr>
          <w:lang w:val="fr-FR"/>
        </w:rPr>
        <w:t>e</w:t>
      </w:r>
      <w:r w:rsidR="16AE5755" w:rsidRPr="7FA7AD28">
        <w:rPr>
          <w:lang w:val="fr-FR"/>
        </w:rPr>
        <w:t xml:space="preserve">s à pied pour venir sur le lieu où elles ont été interrogées, 29,8% contre 22% des </w:t>
      </w:r>
      <w:r w:rsidR="16899F22" w:rsidRPr="41078CF4">
        <w:rPr>
          <w:lang w:val="fr-FR"/>
        </w:rPr>
        <w:t>personnes répondante</w:t>
      </w:r>
      <w:r w:rsidR="16AE5755" w:rsidRPr="41078CF4">
        <w:rPr>
          <w:lang w:val="fr-FR"/>
        </w:rPr>
        <w:t>s.</w:t>
      </w:r>
    </w:p>
    <w:p w14:paraId="054B262F" w14:textId="77777777" w:rsidR="00BC2494" w:rsidRDefault="00BC2494" w:rsidP="7FA7AD28">
      <w:pPr>
        <w:shd w:val="clear" w:color="auto" w:fill="FFFFFF" w:themeFill="background1"/>
        <w:rPr>
          <w:lang w:val="fr-FR"/>
        </w:rPr>
      </w:pPr>
    </w:p>
    <w:p w14:paraId="604240AF" w14:textId="77777777" w:rsidR="00C06DC7" w:rsidRDefault="00C06DC7" w:rsidP="7FA7AD28">
      <w:pPr>
        <w:shd w:val="clear" w:color="auto" w:fill="FFFFFF" w:themeFill="background1"/>
        <w:rPr>
          <w:lang w:val="fr-FR"/>
        </w:rPr>
      </w:pPr>
    </w:p>
    <w:p w14:paraId="04BAC049" w14:textId="77777777" w:rsidR="00C06DC7" w:rsidRDefault="00C06DC7" w:rsidP="7FA7AD28">
      <w:pPr>
        <w:shd w:val="clear" w:color="auto" w:fill="FFFFFF" w:themeFill="background1"/>
        <w:rPr>
          <w:lang w:val="fr-FR"/>
        </w:rPr>
      </w:pPr>
    </w:p>
    <w:p w14:paraId="4950D6D8" w14:textId="77777777" w:rsidR="00C06DC7" w:rsidRDefault="00C06DC7" w:rsidP="7FA7AD28">
      <w:pPr>
        <w:shd w:val="clear" w:color="auto" w:fill="FFFFFF" w:themeFill="background1"/>
        <w:rPr>
          <w:lang w:val="fr-FR"/>
        </w:rPr>
      </w:pPr>
    </w:p>
    <w:p w14:paraId="1C6562AE" w14:textId="77777777" w:rsidR="00C06DC7" w:rsidRDefault="00C06DC7" w:rsidP="7FA7AD28">
      <w:pPr>
        <w:shd w:val="clear" w:color="auto" w:fill="FFFFFF" w:themeFill="background1"/>
        <w:rPr>
          <w:lang w:val="fr-FR"/>
        </w:rPr>
      </w:pPr>
    </w:p>
    <w:p w14:paraId="7E893B1A" w14:textId="77777777" w:rsidR="00C06DC7" w:rsidRDefault="00C06DC7" w:rsidP="7FA7AD28">
      <w:pPr>
        <w:shd w:val="clear" w:color="auto" w:fill="FFFFFF" w:themeFill="background1"/>
        <w:rPr>
          <w:lang w:val="fr-FR"/>
        </w:rPr>
      </w:pPr>
    </w:p>
    <w:p w14:paraId="234A2265" w14:textId="609FD1AA" w:rsidR="00C06DC7" w:rsidRDefault="00C06DC7" w:rsidP="00C06DC7">
      <w:pPr>
        <w:pStyle w:val="Titre3"/>
        <w:shd w:val="clear" w:color="auto" w:fill="FFFFFF" w:themeFill="background1"/>
        <w:rPr>
          <w:lang w:val="fr-FR"/>
        </w:rPr>
      </w:pPr>
      <w:bookmarkStart w:id="44" w:name="_Toc216354496"/>
      <w:r>
        <w:rPr>
          <w:lang w:val="fr-FR"/>
        </w:rPr>
        <w:lastRenderedPageBreak/>
        <w:t>Graphique 15</w:t>
      </w:r>
      <w:r w:rsidR="00420B58" w:rsidRPr="53C9FE61">
        <w:rPr>
          <w:lang w:val="fr-FR"/>
        </w:rPr>
        <w:t xml:space="preserve"> :</w:t>
      </w:r>
      <w:r w:rsidR="00420B58">
        <w:rPr>
          <w:lang w:val="fr-FR"/>
        </w:rPr>
        <w:t xml:space="preserve"> Mode</w:t>
      </w:r>
      <w:r>
        <w:rPr>
          <w:lang w:val="fr-FR"/>
        </w:rPr>
        <w:t xml:space="preserve"> de déplacement selon l’âge</w:t>
      </w:r>
      <w:bookmarkEnd w:id="44"/>
    </w:p>
    <w:p w14:paraId="0D1B9389" w14:textId="2E181B50" w:rsidR="7FA7AD28" w:rsidRDefault="00E45081" w:rsidP="7FA7AD28">
      <w:pPr>
        <w:shd w:val="clear" w:color="auto" w:fill="FFFFFF" w:themeFill="background1"/>
        <w:rPr>
          <w:lang w:val="fr-FR"/>
        </w:rPr>
      </w:pPr>
      <w:r>
        <w:rPr>
          <w:noProof/>
          <w:lang w:val="fr-FR"/>
        </w:rPr>
        <w:drawing>
          <wp:inline distT="0" distB="0" distL="0" distR="0" wp14:anchorId="76265BC0" wp14:editId="5C424C05">
            <wp:extent cx="5486400" cy="6372225"/>
            <wp:effectExtent l="0" t="0" r="0" b="9525"/>
            <wp:docPr id="109702353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F463FA" w14:textId="77777777" w:rsidR="00074CD1" w:rsidRDefault="00074CD1" w:rsidP="7FA7AD28">
      <w:pPr>
        <w:shd w:val="clear" w:color="auto" w:fill="FFFFFF" w:themeFill="background1"/>
        <w:rPr>
          <w:lang w:val="fr-FR"/>
        </w:rPr>
      </w:pPr>
    </w:p>
    <w:p w14:paraId="71EB8494" w14:textId="63C9BC64" w:rsidR="16AE5755" w:rsidRDefault="16AE5755" w:rsidP="7FA7AD28">
      <w:pPr>
        <w:shd w:val="clear" w:color="auto" w:fill="FFFFFF" w:themeFill="background1"/>
        <w:rPr>
          <w:lang w:val="fr-FR"/>
        </w:rPr>
      </w:pPr>
      <w:r w:rsidRPr="7FA7AD28">
        <w:rPr>
          <w:lang w:val="fr-FR"/>
        </w:rPr>
        <w:t xml:space="preserve">En matière de genre, </w:t>
      </w:r>
      <w:r w:rsidR="00D52B51">
        <w:rPr>
          <w:lang w:val="fr-FR"/>
        </w:rPr>
        <w:t xml:space="preserve">58% des </w:t>
      </w:r>
      <w:r w:rsidRPr="7FA7AD28">
        <w:rPr>
          <w:lang w:val="fr-FR"/>
        </w:rPr>
        <w:t xml:space="preserve">cyclistes sont </w:t>
      </w:r>
      <w:r w:rsidR="00D52B51">
        <w:rPr>
          <w:lang w:val="fr-FR"/>
        </w:rPr>
        <w:t>des hommes</w:t>
      </w:r>
      <w:r w:rsidRPr="7FA7AD28">
        <w:rPr>
          <w:lang w:val="fr-FR"/>
        </w:rPr>
        <w:t xml:space="preserve"> alors que les hommes représent</w:t>
      </w:r>
      <w:r w:rsidR="108E0AF9" w:rsidRPr="7FA7AD28">
        <w:rPr>
          <w:lang w:val="fr-FR"/>
        </w:rPr>
        <w:t xml:space="preserve">ent 45% des </w:t>
      </w:r>
      <w:r w:rsidR="00CD52DA">
        <w:rPr>
          <w:lang w:val="fr-FR"/>
        </w:rPr>
        <w:t xml:space="preserve">personnes </w:t>
      </w:r>
      <w:r w:rsidR="108E0AF9" w:rsidRPr="7FA7AD28">
        <w:rPr>
          <w:lang w:val="fr-FR"/>
        </w:rPr>
        <w:t>répondant</w:t>
      </w:r>
      <w:r w:rsidR="00CD52DA">
        <w:rPr>
          <w:lang w:val="fr-FR"/>
        </w:rPr>
        <w:t>e</w:t>
      </w:r>
      <w:r w:rsidR="108E0AF9" w:rsidRPr="7FA7AD28">
        <w:rPr>
          <w:lang w:val="fr-FR"/>
        </w:rPr>
        <w:t xml:space="preserve">s. </w:t>
      </w:r>
      <w:r w:rsidR="00AA0FC1">
        <w:rPr>
          <w:lang w:val="fr-FR"/>
        </w:rPr>
        <w:t>Les hommes</w:t>
      </w:r>
      <w:r w:rsidR="108E0AF9" w:rsidRPr="7FA7AD28">
        <w:rPr>
          <w:lang w:val="fr-FR"/>
        </w:rPr>
        <w:t xml:space="preserve"> sont </w:t>
      </w:r>
      <w:r w:rsidR="52C1C3A5" w:rsidRPr="7FA7AD28">
        <w:rPr>
          <w:lang w:val="fr-FR"/>
        </w:rPr>
        <w:t>surreprésentés</w:t>
      </w:r>
      <w:r w:rsidR="108E0AF9" w:rsidRPr="7FA7AD28">
        <w:rPr>
          <w:lang w:val="fr-FR"/>
        </w:rPr>
        <w:t xml:space="preserve"> parmi les piétons (46,4%) et les utilisateurs du transport collectif (50%) </w:t>
      </w:r>
      <w:r w:rsidR="00AA0FC1">
        <w:rPr>
          <w:lang w:val="fr-FR"/>
        </w:rPr>
        <w:t>alors que</w:t>
      </w:r>
      <w:r w:rsidR="108E0AF9" w:rsidRPr="7FA7AD28">
        <w:rPr>
          <w:lang w:val="fr-FR"/>
        </w:rPr>
        <w:t xml:space="preserve"> ce sont les femmes qui sont </w:t>
      </w:r>
      <w:r w:rsidR="7C5EC588" w:rsidRPr="7FA7AD28">
        <w:rPr>
          <w:lang w:val="fr-FR"/>
        </w:rPr>
        <w:t>surreprésenté</w:t>
      </w:r>
      <w:r w:rsidR="00AA0FC1">
        <w:rPr>
          <w:lang w:val="fr-FR"/>
        </w:rPr>
        <w:t>e</w:t>
      </w:r>
      <w:r w:rsidR="7C5EC588" w:rsidRPr="7FA7AD28">
        <w:rPr>
          <w:lang w:val="fr-FR"/>
        </w:rPr>
        <w:t>s</w:t>
      </w:r>
      <w:r w:rsidR="108E0AF9" w:rsidRPr="7FA7AD28">
        <w:rPr>
          <w:lang w:val="fr-FR"/>
        </w:rPr>
        <w:t xml:space="preserve"> parmi les automobilistes (</w:t>
      </w:r>
      <w:r w:rsidR="0507E80F" w:rsidRPr="7FA7AD28">
        <w:rPr>
          <w:lang w:val="fr-FR"/>
        </w:rPr>
        <w:t>60%).</w:t>
      </w:r>
    </w:p>
    <w:p w14:paraId="49854615" w14:textId="788EF02E" w:rsidR="16AE5755" w:rsidRPr="003526AB" w:rsidRDefault="16AE5755" w:rsidP="7FA7AD28">
      <w:pPr>
        <w:pStyle w:val="Titre2"/>
        <w:rPr>
          <w:color w:val="00594E"/>
          <w:lang w:val="fr-FR"/>
        </w:rPr>
      </w:pPr>
      <w:bookmarkStart w:id="45" w:name="_Toc216354497"/>
      <w:r w:rsidRPr="003526AB">
        <w:rPr>
          <w:color w:val="00594E"/>
          <w:lang w:val="fr-FR"/>
        </w:rPr>
        <w:lastRenderedPageBreak/>
        <w:t xml:space="preserve">4. Les commentaires des </w:t>
      </w:r>
      <w:r w:rsidR="003526AB" w:rsidRPr="003526AB">
        <w:rPr>
          <w:color w:val="00594E"/>
          <w:lang w:val="fr-FR"/>
        </w:rPr>
        <w:t xml:space="preserve">citoyennes et des </w:t>
      </w:r>
      <w:r w:rsidRPr="003526AB">
        <w:rPr>
          <w:color w:val="00594E"/>
          <w:lang w:val="fr-FR"/>
        </w:rPr>
        <w:t>citoyens</w:t>
      </w:r>
      <w:bookmarkEnd w:id="45"/>
    </w:p>
    <w:p w14:paraId="7D5A0194" w14:textId="005B5F25" w:rsidR="3EB6CC64" w:rsidRDefault="3EB6CC64" w:rsidP="0715EAD2">
      <w:pPr>
        <w:rPr>
          <w:lang w:val="fr-FR"/>
        </w:rPr>
      </w:pPr>
      <w:r w:rsidRPr="0715EAD2">
        <w:rPr>
          <w:lang w:val="fr-FR"/>
        </w:rPr>
        <w:t xml:space="preserve">Le questionnaire soumis à la population permettrait aux </w:t>
      </w:r>
      <w:r w:rsidR="00CD52DA">
        <w:rPr>
          <w:lang w:val="fr-FR"/>
        </w:rPr>
        <w:t>personnes</w:t>
      </w:r>
      <w:r w:rsidRPr="0715EAD2">
        <w:rPr>
          <w:lang w:val="fr-FR"/>
        </w:rPr>
        <w:t xml:space="preserve"> </w:t>
      </w:r>
      <w:r w:rsidR="00CD52DA" w:rsidRPr="0715EAD2">
        <w:rPr>
          <w:lang w:val="fr-FR"/>
        </w:rPr>
        <w:t>répondant</w:t>
      </w:r>
      <w:r w:rsidR="00CD52DA">
        <w:rPr>
          <w:lang w:val="fr-FR"/>
        </w:rPr>
        <w:t>es</w:t>
      </w:r>
      <w:r w:rsidRPr="0715EAD2">
        <w:rPr>
          <w:lang w:val="fr-FR"/>
        </w:rPr>
        <w:t xml:space="preserve"> de soumettre de manière libre leurs opinions et suggestions à propos de la</w:t>
      </w:r>
      <w:r w:rsidR="686A9D14" w:rsidRPr="0715EAD2">
        <w:rPr>
          <w:lang w:val="fr-FR"/>
        </w:rPr>
        <w:t xml:space="preserve"> mobilité durable et sécuritaire à Longueuil. Ce sont 246 contributions qui ont été récoltées</w:t>
      </w:r>
      <w:r w:rsidR="6497B728" w:rsidRPr="0715EAD2">
        <w:rPr>
          <w:lang w:val="fr-FR"/>
        </w:rPr>
        <w:t xml:space="preserve"> pour 265 commentaires</w:t>
      </w:r>
      <w:r w:rsidR="1E972CA1" w:rsidRPr="0715EAD2">
        <w:rPr>
          <w:lang w:val="fr-FR"/>
        </w:rPr>
        <w:t>, certaines personnes ayant comment</w:t>
      </w:r>
      <w:r w:rsidR="00E2547C">
        <w:rPr>
          <w:lang w:val="fr-FR"/>
        </w:rPr>
        <w:t>é</w:t>
      </w:r>
      <w:r w:rsidR="1E972CA1" w:rsidRPr="0715EAD2">
        <w:rPr>
          <w:lang w:val="fr-FR"/>
        </w:rPr>
        <w:t xml:space="preserve"> plusieurs aspects de la mobilité à Longueuil.</w:t>
      </w:r>
    </w:p>
    <w:p w14:paraId="3155BB20" w14:textId="227E87F8" w:rsidR="0715EAD2" w:rsidRDefault="0715EAD2" w:rsidP="0715EAD2">
      <w:pPr>
        <w:rPr>
          <w:lang w:val="fr-FR"/>
        </w:rPr>
      </w:pPr>
    </w:p>
    <w:p w14:paraId="63469A01" w14:textId="05441180" w:rsidR="044DF7CC" w:rsidRDefault="044DF7CC" w:rsidP="0715EAD2">
      <w:pPr>
        <w:rPr>
          <w:lang w:val="fr-FR"/>
        </w:rPr>
      </w:pPr>
      <w:r w:rsidRPr="0715EAD2">
        <w:rPr>
          <w:lang w:val="fr-FR"/>
        </w:rPr>
        <w:t xml:space="preserve">La majorité des réponses, soit 106 </w:t>
      </w:r>
      <w:r w:rsidR="45084974" w:rsidRPr="0715EAD2">
        <w:rPr>
          <w:lang w:val="fr-FR"/>
        </w:rPr>
        <w:t xml:space="preserve">contributions </w:t>
      </w:r>
      <w:r w:rsidRPr="0715EAD2">
        <w:rPr>
          <w:lang w:val="fr-FR"/>
        </w:rPr>
        <w:t>(60,4%) concernai</w:t>
      </w:r>
      <w:r w:rsidR="5D24EB61" w:rsidRPr="0715EAD2">
        <w:rPr>
          <w:lang w:val="fr-FR"/>
        </w:rPr>
        <w:t>en</w:t>
      </w:r>
      <w:r w:rsidRPr="0715EAD2">
        <w:rPr>
          <w:lang w:val="fr-FR"/>
        </w:rPr>
        <w:t>t l’offre de transport</w:t>
      </w:r>
      <w:r w:rsidR="1B15F7F3" w:rsidRPr="0715EAD2">
        <w:rPr>
          <w:lang w:val="fr-FR"/>
        </w:rPr>
        <w:t>, suivi par 86 réponses sur les aménagements (32,5%), 21 sur les tarifs (7,9%)</w:t>
      </w:r>
      <w:r w:rsidR="7050D484" w:rsidRPr="0715EAD2">
        <w:rPr>
          <w:lang w:val="fr-FR"/>
        </w:rPr>
        <w:t>, 16 sur les comportements</w:t>
      </w:r>
      <w:r w:rsidR="465B5023" w:rsidRPr="0715EAD2">
        <w:rPr>
          <w:lang w:val="fr-FR"/>
        </w:rPr>
        <w:t xml:space="preserve"> (6%)</w:t>
      </w:r>
      <w:r w:rsidR="7050D484" w:rsidRPr="0715EAD2">
        <w:rPr>
          <w:lang w:val="fr-FR"/>
        </w:rPr>
        <w:t>,</w:t>
      </w:r>
      <w:r w:rsidR="7C3C3570" w:rsidRPr="0715EAD2">
        <w:rPr>
          <w:lang w:val="fr-FR"/>
        </w:rPr>
        <w:t xml:space="preserve"> 1</w:t>
      </w:r>
      <w:r w:rsidR="01C60042" w:rsidRPr="0715EAD2">
        <w:rPr>
          <w:lang w:val="fr-FR"/>
        </w:rPr>
        <w:t>2</w:t>
      </w:r>
      <w:r w:rsidR="7C3C3570" w:rsidRPr="0715EAD2">
        <w:rPr>
          <w:lang w:val="fr-FR"/>
        </w:rPr>
        <w:t xml:space="preserve"> sur les services (4,</w:t>
      </w:r>
      <w:r w:rsidR="17E41676" w:rsidRPr="0715EAD2">
        <w:rPr>
          <w:lang w:val="fr-FR"/>
        </w:rPr>
        <w:t>5</w:t>
      </w:r>
      <w:r w:rsidR="7C3C3570" w:rsidRPr="0715EAD2">
        <w:rPr>
          <w:lang w:val="fr-FR"/>
        </w:rPr>
        <w:t>%),</w:t>
      </w:r>
      <w:r w:rsidR="7050D484" w:rsidRPr="0715EAD2">
        <w:rPr>
          <w:lang w:val="fr-FR"/>
        </w:rPr>
        <w:t xml:space="preserve"> 3 sur la revitalisation des quartiers</w:t>
      </w:r>
      <w:r w:rsidR="03B8073B" w:rsidRPr="0715EAD2">
        <w:rPr>
          <w:lang w:val="fr-FR"/>
        </w:rPr>
        <w:t xml:space="preserve"> (1,1%)</w:t>
      </w:r>
      <w:r w:rsidR="7050D484" w:rsidRPr="0715EAD2">
        <w:rPr>
          <w:lang w:val="fr-FR"/>
        </w:rPr>
        <w:t xml:space="preserve"> et </w:t>
      </w:r>
      <w:r w:rsidR="28FE9A2B" w:rsidRPr="00072808">
        <w:rPr>
          <w:lang w:val="fr-FR"/>
        </w:rPr>
        <w:t>un</w:t>
      </w:r>
      <w:r w:rsidR="001919FE" w:rsidRPr="00072808">
        <w:rPr>
          <w:lang w:val="fr-FR"/>
        </w:rPr>
        <w:t>e</w:t>
      </w:r>
      <w:r w:rsidR="28FE9A2B" w:rsidRPr="0715EAD2">
        <w:rPr>
          <w:lang w:val="fr-FR"/>
        </w:rPr>
        <w:t xml:space="preserve"> </w:t>
      </w:r>
      <w:r w:rsidR="7050D484" w:rsidRPr="0715EAD2">
        <w:rPr>
          <w:lang w:val="fr-FR"/>
        </w:rPr>
        <w:t>sur la sécurité</w:t>
      </w:r>
      <w:r w:rsidR="127779EE" w:rsidRPr="0715EAD2">
        <w:rPr>
          <w:lang w:val="fr-FR"/>
        </w:rPr>
        <w:t xml:space="preserve"> (0</w:t>
      </w:r>
      <w:r w:rsidR="51623E43" w:rsidRPr="0715EAD2">
        <w:rPr>
          <w:lang w:val="fr-FR"/>
        </w:rPr>
        <w:t>,4</w:t>
      </w:r>
      <w:r w:rsidR="127779EE" w:rsidRPr="0715EAD2">
        <w:rPr>
          <w:lang w:val="fr-FR"/>
        </w:rPr>
        <w:t>%)</w:t>
      </w:r>
      <w:r w:rsidR="31214F8F" w:rsidRPr="0715EAD2">
        <w:rPr>
          <w:lang w:val="fr-FR"/>
        </w:rPr>
        <w:t>.</w:t>
      </w:r>
      <w:r w:rsidR="7050D484" w:rsidRPr="0715EAD2">
        <w:rPr>
          <w:lang w:val="fr-FR"/>
        </w:rPr>
        <w:t xml:space="preserve"> À cela s’ajoute</w:t>
      </w:r>
      <w:r w:rsidR="00E2547C">
        <w:rPr>
          <w:lang w:val="fr-FR"/>
        </w:rPr>
        <w:t>nt</w:t>
      </w:r>
      <w:r w:rsidR="7050D484" w:rsidRPr="0715EAD2">
        <w:rPr>
          <w:lang w:val="fr-FR"/>
        </w:rPr>
        <w:t xml:space="preserve"> 20 réponses classées dans </w:t>
      </w:r>
      <w:r w:rsidR="00E2547C">
        <w:rPr>
          <w:lang w:val="fr-FR"/>
        </w:rPr>
        <w:t xml:space="preserve">les </w:t>
      </w:r>
      <w:r w:rsidR="7050D484" w:rsidRPr="7397B4D4">
        <w:rPr>
          <w:lang w:val="fr-FR"/>
        </w:rPr>
        <w:t>autres</w:t>
      </w:r>
      <w:r w:rsidR="48428C64" w:rsidRPr="7397B4D4">
        <w:rPr>
          <w:lang w:val="fr-FR"/>
        </w:rPr>
        <w:t xml:space="preserve"> (7,5%)</w:t>
      </w:r>
      <w:r w:rsidR="7050D484" w:rsidRPr="7397B4D4">
        <w:rPr>
          <w:lang w:val="fr-FR"/>
        </w:rPr>
        <w:t>,</w:t>
      </w:r>
      <w:r w:rsidR="7050D484" w:rsidRPr="0715EAD2">
        <w:rPr>
          <w:lang w:val="fr-FR"/>
        </w:rPr>
        <w:t xml:space="preserve"> qui englobent des commentaires généraux (positifs comme négatifs) sur la mobilité à </w:t>
      </w:r>
      <w:r w:rsidR="4BC2CFA6" w:rsidRPr="0715EAD2">
        <w:rPr>
          <w:lang w:val="fr-FR"/>
        </w:rPr>
        <w:t>Longueuil</w:t>
      </w:r>
      <w:r w:rsidR="7050D484" w:rsidRPr="0715EAD2">
        <w:rPr>
          <w:lang w:val="fr-FR"/>
        </w:rPr>
        <w:t xml:space="preserve"> </w:t>
      </w:r>
      <w:r w:rsidR="724F6B00" w:rsidRPr="0715EAD2">
        <w:rPr>
          <w:lang w:val="fr-FR"/>
        </w:rPr>
        <w:t xml:space="preserve">et des commentaires isolés sur la satisfaction personnelle (une personne déclarant préférer la moto par exemple) ou une critique sur le conflit social en cours </w:t>
      </w:r>
      <w:r w:rsidR="0002197A" w:rsidRPr="00072808">
        <w:rPr>
          <w:lang w:val="fr-FR"/>
        </w:rPr>
        <w:t xml:space="preserve">au moment de la récolte de </w:t>
      </w:r>
      <w:r w:rsidR="00965CF1" w:rsidRPr="00072808">
        <w:rPr>
          <w:lang w:val="fr-FR"/>
        </w:rPr>
        <w:t>données</w:t>
      </w:r>
      <w:r w:rsidR="724F6B00" w:rsidRPr="00072808">
        <w:rPr>
          <w:lang w:val="fr-FR"/>
        </w:rPr>
        <w:t xml:space="preserve"> </w:t>
      </w:r>
      <w:r w:rsidR="724F6B00" w:rsidRPr="0715EAD2">
        <w:rPr>
          <w:lang w:val="fr-FR"/>
        </w:rPr>
        <w:t>dans le réseau de transport collectif.</w:t>
      </w:r>
      <w:r w:rsidR="003A672A">
        <w:rPr>
          <w:rStyle w:val="Appelnotedebasdep"/>
          <w:lang w:val="fr-FR"/>
        </w:rPr>
        <w:footnoteReference w:id="5"/>
      </w:r>
    </w:p>
    <w:p w14:paraId="5FE92F06" w14:textId="77777777" w:rsidR="00C06DC7" w:rsidRDefault="00C06DC7" w:rsidP="0715EAD2">
      <w:pPr>
        <w:rPr>
          <w:lang w:val="fr-FR"/>
        </w:rPr>
      </w:pPr>
    </w:p>
    <w:p w14:paraId="353FB250" w14:textId="268C8D31" w:rsidR="488FA09A" w:rsidRDefault="00C06DC7" w:rsidP="00C06DC7">
      <w:pPr>
        <w:pStyle w:val="Titre3"/>
        <w:shd w:val="clear" w:color="auto" w:fill="FFFFFF" w:themeFill="background1"/>
        <w:rPr>
          <w:lang w:val="fr-FR"/>
        </w:rPr>
      </w:pPr>
      <w:bookmarkStart w:id="46" w:name="_Toc216354498"/>
      <w:r>
        <w:rPr>
          <w:lang w:val="fr-FR"/>
        </w:rPr>
        <w:t>Graphique 16</w:t>
      </w:r>
      <w:r w:rsidRPr="53C9FE61">
        <w:rPr>
          <w:lang w:val="fr-FR"/>
        </w:rPr>
        <w:t xml:space="preserve"> : </w:t>
      </w:r>
      <w:r>
        <w:rPr>
          <w:lang w:val="fr-FR"/>
        </w:rPr>
        <w:t xml:space="preserve">Sujets abordés </w:t>
      </w:r>
      <w:r w:rsidR="004102CF">
        <w:rPr>
          <w:lang w:val="fr-FR"/>
        </w:rPr>
        <w:t>dans les commentaires</w:t>
      </w:r>
      <w:bookmarkEnd w:id="46"/>
    </w:p>
    <w:p w14:paraId="790C5480" w14:textId="6DDCA320" w:rsidR="0715EAD2" w:rsidRDefault="00D87636" w:rsidP="0715EAD2">
      <w:pPr>
        <w:rPr>
          <w:lang w:val="fr-FR"/>
        </w:rPr>
      </w:pPr>
      <w:r>
        <w:rPr>
          <w:noProof/>
          <w:lang w:val="fr-FR"/>
        </w:rPr>
        <w:drawing>
          <wp:inline distT="0" distB="0" distL="0" distR="0" wp14:anchorId="1ECC7B0B" wp14:editId="0ABB1981">
            <wp:extent cx="5619750" cy="3514725"/>
            <wp:effectExtent l="0" t="0" r="0" b="9525"/>
            <wp:docPr id="30011549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F1F6F9" w14:textId="6FCB38FB" w:rsidR="00BE6FEA" w:rsidRDefault="00BE6FEA" w:rsidP="0715EAD2">
      <w:pPr>
        <w:rPr>
          <w:lang w:val="fr-FR"/>
        </w:rPr>
      </w:pPr>
    </w:p>
    <w:p w14:paraId="2A25B93E" w14:textId="33165E63" w:rsidR="5C3E7BC9" w:rsidRDefault="5C3E7BC9" w:rsidP="0715EAD2">
      <w:pPr>
        <w:rPr>
          <w:lang w:val="fr-FR"/>
        </w:rPr>
      </w:pPr>
      <w:r w:rsidRPr="0715EAD2">
        <w:rPr>
          <w:lang w:val="fr-FR"/>
        </w:rPr>
        <w:lastRenderedPageBreak/>
        <w:t xml:space="preserve">Les commentaires sur l’offre de transport évoquent dans leur grande majorité l’offre de transport </w:t>
      </w:r>
      <w:r w:rsidRPr="1599675E">
        <w:rPr>
          <w:lang w:val="fr-FR"/>
        </w:rPr>
        <w:t>collecti</w:t>
      </w:r>
      <w:r w:rsidR="3925E089" w:rsidRPr="1599675E">
        <w:rPr>
          <w:lang w:val="fr-FR"/>
        </w:rPr>
        <w:t>f</w:t>
      </w:r>
      <w:r w:rsidRPr="0715EAD2">
        <w:rPr>
          <w:lang w:val="fr-FR"/>
        </w:rPr>
        <w:t xml:space="preserve"> (92 commentaires sur 10</w:t>
      </w:r>
      <w:r w:rsidR="69EA37AC" w:rsidRPr="0715EAD2">
        <w:rPr>
          <w:lang w:val="fr-FR"/>
        </w:rPr>
        <w:t xml:space="preserve">6), évoquant le manque de fréquence, de connectivité entre les lignes et critiquant la disparition des autobus directs vers Montréal depuis la mise en place du REM en </w:t>
      </w:r>
      <w:r w:rsidR="76293034" w:rsidRPr="0715EAD2">
        <w:rPr>
          <w:lang w:val="fr-FR"/>
        </w:rPr>
        <w:t xml:space="preserve">juillet </w:t>
      </w:r>
      <w:r w:rsidR="69EA37AC" w:rsidRPr="0715EAD2">
        <w:rPr>
          <w:lang w:val="fr-FR"/>
        </w:rPr>
        <w:t xml:space="preserve">2023. L’irrégularité des autobus et </w:t>
      </w:r>
      <w:r w:rsidR="12673365" w:rsidRPr="0715EAD2">
        <w:rPr>
          <w:lang w:val="fr-FR"/>
        </w:rPr>
        <w:t xml:space="preserve">la mauvaise information </w:t>
      </w:r>
      <w:r w:rsidR="0082084C">
        <w:rPr>
          <w:lang w:val="fr-FR"/>
        </w:rPr>
        <w:t xml:space="preserve">donnée aux </w:t>
      </w:r>
      <w:r w:rsidR="00B9411B">
        <w:rPr>
          <w:lang w:val="fr-FR"/>
        </w:rPr>
        <w:t>usagers</w:t>
      </w:r>
      <w:r w:rsidR="69EA37AC" w:rsidRPr="0715EAD2">
        <w:rPr>
          <w:lang w:val="fr-FR"/>
        </w:rPr>
        <w:t xml:space="preserve"> </w:t>
      </w:r>
      <w:r w:rsidR="1AF6AA76" w:rsidRPr="0CC08F4C">
        <w:rPr>
          <w:lang w:val="fr-FR"/>
        </w:rPr>
        <w:t>sont</w:t>
      </w:r>
      <w:r w:rsidR="7C7B7C98" w:rsidRPr="0715EAD2">
        <w:rPr>
          <w:lang w:val="fr-FR"/>
        </w:rPr>
        <w:t xml:space="preserve"> aussi </w:t>
      </w:r>
      <w:r w:rsidR="7C7B7C98" w:rsidRPr="307B35BB">
        <w:rPr>
          <w:lang w:val="fr-FR"/>
        </w:rPr>
        <w:t>évoquée</w:t>
      </w:r>
      <w:r w:rsidR="7C7EB5DE" w:rsidRPr="307B35BB">
        <w:rPr>
          <w:lang w:val="fr-FR"/>
        </w:rPr>
        <w:t>s</w:t>
      </w:r>
      <w:r w:rsidR="7C7B7C98" w:rsidRPr="307B35BB">
        <w:rPr>
          <w:lang w:val="fr-FR"/>
        </w:rPr>
        <w:t>.</w:t>
      </w:r>
      <w:r w:rsidR="19A65183" w:rsidRPr="0715EAD2">
        <w:rPr>
          <w:lang w:val="fr-FR"/>
        </w:rPr>
        <w:t xml:space="preserve"> Certains commentaires demandent aussi le développement de l’offre </w:t>
      </w:r>
      <w:r w:rsidR="003F6F10" w:rsidRPr="00072808">
        <w:rPr>
          <w:lang w:val="fr-FR"/>
        </w:rPr>
        <w:t>de</w:t>
      </w:r>
      <w:r w:rsidR="19A65183" w:rsidRPr="0715EAD2">
        <w:rPr>
          <w:lang w:val="fr-FR"/>
        </w:rPr>
        <w:t xml:space="preserve"> nuit et le prolongement du métro à Longueuil.</w:t>
      </w:r>
      <w:r w:rsidR="42235AD4" w:rsidRPr="0715EAD2">
        <w:rPr>
          <w:lang w:val="fr-FR"/>
        </w:rPr>
        <w:t xml:space="preserve"> Le reste des commentaires sur l’offre évoque le </w:t>
      </w:r>
      <w:r w:rsidR="73985250" w:rsidRPr="0715EAD2">
        <w:rPr>
          <w:lang w:val="fr-FR"/>
        </w:rPr>
        <w:t xml:space="preserve">manque de stationnement (5 commentaires) </w:t>
      </w:r>
      <w:r w:rsidR="42235AD4" w:rsidRPr="0715EAD2">
        <w:rPr>
          <w:lang w:val="fr-FR"/>
        </w:rPr>
        <w:t>; l’inefficacité du transport adapté</w:t>
      </w:r>
      <w:r w:rsidR="007D2FF9">
        <w:rPr>
          <w:lang w:val="fr-FR"/>
        </w:rPr>
        <w:t>,</w:t>
      </w:r>
      <w:r w:rsidR="42235AD4" w:rsidRPr="0715EAD2">
        <w:rPr>
          <w:lang w:val="fr-FR"/>
        </w:rPr>
        <w:t xml:space="preserve"> et un commentaire souligne le besoin de donner des trottinettes aux jeunes.</w:t>
      </w:r>
    </w:p>
    <w:p w14:paraId="4EDC4B7B" w14:textId="2FE463D4" w:rsidR="0715EAD2" w:rsidRDefault="0715EAD2" w:rsidP="0715EAD2">
      <w:pPr>
        <w:rPr>
          <w:lang w:val="fr-FR"/>
        </w:rPr>
      </w:pPr>
    </w:p>
    <w:p w14:paraId="6075680E" w14:textId="22B79027" w:rsidR="14862D7F" w:rsidRDefault="14862D7F" w:rsidP="0715EAD2">
      <w:pPr>
        <w:rPr>
          <w:lang w:val="fr-FR"/>
        </w:rPr>
      </w:pPr>
      <w:r w:rsidRPr="0715EAD2">
        <w:rPr>
          <w:lang w:val="fr-FR"/>
        </w:rPr>
        <w:t xml:space="preserve">Les commentaires sur les aménagements </w:t>
      </w:r>
      <w:r w:rsidR="0F69DB95" w:rsidRPr="0715EAD2">
        <w:rPr>
          <w:lang w:val="fr-FR"/>
        </w:rPr>
        <w:t>concernent avant tout les pistes cyclables (</w:t>
      </w:r>
      <w:r w:rsidR="315D6674" w:rsidRPr="0715EAD2">
        <w:rPr>
          <w:lang w:val="fr-FR"/>
        </w:rPr>
        <w:t xml:space="preserve">40 </w:t>
      </w:r>
      <w:r w:rsidR="0F69DB95" w:rsidRPr="0715EAD2">
        <w:rPr>
          <w:lang w:val="fr-FR"/>
        </w:rPr>
        <w:t>commentaires</w:t>
      </w:r>
      <w:r w:rsidR="00420B58" w:rsidRPr="52272E7F">
        <w:rPr>
          <w:lang w:val="fr-FR"/>
        </w:rPr>
        <w:t>).</w:t>
      </w:r>
      <w:r w:rsidR="00420B58" w:rsidRPr="00072808">
        <w:rPr>
          <w:lang w:val="fr-FR"/>
        </w:rPr>
        <w:t xml:space="preserve"> Ils</w:t>
      </w:r>
      <w:r w:rsidR="0F69DB95" w:rsidRPr="0715EAD2">
        <w:rPr>
          <w:lang w:val="fr-FR"/>
        </w:rPr>
        <w:t xml:space="preserve"> </w:t>
      </w:r>
      <w:r w:rsidR="0053781C">
        <w:rPr>
          <w:lang w:val="fr-FR"/>
        </w:rPr>
        <w:t>demandent</w:t>
      </w:r>
      <w:r w:rsidR="0F69DB95" w:rsidRPr="0715EAD2">
        <w:rPr>
          <w:lang w:val="fr-FR"/>
        </w:rPr>
        <w:t xml:space="preserve"> de meilleurs aménagements </w:t>
      </w:r>
      <w:r w:rsidR="00744F30">
        <w:rPr>
          <w:lang w:val="fr-FR"/>
        </w:rPr>
        <w:t xml:space="preserve">plus sécuritaires, </w:t>
      </w:r>
      <w:r w:rsidR="0F69DB95" w:rsidRPr="0715EAD2">
        <w:rPr>
          <w:lang w:val="fr-FR"/>
        </w:rPr>
        <w:t>séparés de</w:t>
      </w:r>
      <w:r w:rsidR="00744F30">
        <w:rPr>
          <w:lang w:val="fr-FR"/>
        </w:rPr>
        <w:t xml:space="preserve"> la circulation automobile</w:t>
      </w:r>
      <w:r w:rsidR="0F69DB95" w:rsidRPr="0715EAD2">
        <w:rPr>
          <w:lang w:val="fr-FR"/>
        </w:rPr>
        <w:t xml:space="preserve">. Plusieurs commentaires </w:t>
      </w:r>
      <w:r w:rsidR="2E5B4D95" w:rsidRPr="0715EAD2">
        <w:rPr>
          <w:lang w:val="fr-FR"/>
        </w:rPr>
        <w:t>soulignent</w:t>
      </w:r>
      <w:r w:rsidR="0F69DB95" w:rsidRPr="0715EAD2">
        <w:rPr>
          <w:lang w:val="fr-FR"/>
        </w:rPr>
        <w:t xml:space="preserve"> les progrès dans les derni</w:t>
      </w:r>
      <w:r w:rsidR="71E6CAB9" w:rsidRPr="0715EAD2">
        <w:rPr>
          <w:lang w:val="fr-FR"/>
        </w:rPr>
        <w:t>ères années.</w:t>
      </w:r>
      <w:r w:rsidR="462AFF58" w:rsidRPr="0715EAD2">
        <w:rPr>
          <w:lang w:val="fr-FR"/>
        </w:rPr>
        <w:t xml:space="preserve"> </w:t>
      </w:r>
      <w:r w:rsidR="00C35512" w:rsidRPr="00072808">
        <w:rPr>
          <w:lang w:val="fr-FR"/>
        </w:rPr>
        <w:t>Dix-sept</w:t>
      </w:r>
      <w:r w:rsidR="462AFF58" w:rsidRPr="0715EAD2">
        <w:rPr>
          <w:lang w:val="fr-FR"/>
        </w:rPr>
        <w:t xml:space="preserve"> commentaires </w:t>
      </w:r>
      <w:r w:rsidR="1A7D5534" w:rsidRPr="0715EAD2">
        <w:rPr>
          <w:lang w:val="fr-FR"/>
        </w:rPr>
        <w:t>soulignent</w:t>
      </w:r>
      <w:r w:rsidR="462AFF58" w:rsidRPr="0715EAD2">
        <w:rPr>
          <w:lang w:val="fr-FR"/>
        </w:rPr>
        <w:t xml:space="preserve"> les aménagements à sécuriser pour les piétons et</w:t>
      </w:r>
      <w:r w:rsidR="7B2E918E" w:rsidRPr="0715EAD2">
        <w:rPr>
          <w:lang w:val="fr-FR"/>
        </w:rPr>
        <w:t xml:space="preserve"> 12 commentaires concernent les deux modes de déplacements et leurs aménagements. De manière générale, il est demandé de sécuriser davantage les modes actifs.</w:t>
      </w:r>
      <w:r w:rsidR="28D5A228" w:rsidRPr="0715EAD2">
        <w:rPr>
          <w:lang w:val="fr-FR"/>
        </w:rPr>
        <w:t xml:space="preserve"> </w:t>
      </w:r>
      <w:r w:rsidR="002B27AF" w:rsidRPr="00072808">
        <w:rPr>
          <w:lang w:val="fr-FR"/>
        </w:rPr>
        <w:t>Quatorze</w:t>
      </w:r>
      <w:r w:rsidR="28D5A228" w:rsidRPr="0715EAD2">
        <w:rPr>
          <w:lang w:val="fr-FR"/>
        </w:rPr>
        <w:t xml:space="preserve"> autres commentaires </w:t>
      </w:r>
      <w:r w:rsidR="4D3F36D7" w:rsidRPr="0715EAD2">
        <w:rPr>
          <w:lang w:val="fr-FR"/>
        </w:rPr>
        <w:t>soulignent</w:t>
      </w:r>
      <w:r w:rsidR="28D5A228" w:rsidRPr="0715EAD2">
        <w:rPr>
          <w:lang w:val="fr-FR"/>
        </w:rPr>
        <w:t xml:space="preserve"> le besoin de mieux entretenir les routes et plusieurs parmi eux soulignent le fait qu’il y ait trop de travaux. Un de ces commentaires </w:t>
      </w:r>
      <w:r w:rsidR="609A47A8" w:rsidRPr="0715EAD2">
        <w:rPr>
          <w:lang w:val="fr-FR"/>
        </w:rPr>
        <w:t>évoque</w:t>
      </w:r>
      <w:r w:rsidR="28D5A228" w:rsidRPr="0715EAD2">
        <w:rPr>
          <w:lang w:val="fr-FR"/>
        </w:rPr>
        <w:t xml:space="preserve"> le besoin de limiter la vitesse pour prot</w:t>
      </w:r>
      <w:r w:rsidR="3A401F32" w:rsidRPr="0715EAD2">
        <w:rPr>
          <w:lang w:val="fr-FR"/>
        </w:rPr>
        <w:t xml:space="preserve">éger les autres utilisateurs. Un commentaire évoque le </w:t>
      </w:r>
      <w:r w:rsidR="298BC3DA" w:rsidRPr="0715EAD2">
        <w:rPr>
          <w:lang w:val="fr-FR"/>
        </w:rPr>
        <w:t>manque</w:t>
      </w:r>
      <w:r w:rsidR="3A401F32" w:rsidRPr="0715EAD2">
        <w:rPr>
          <w:lang w:val="fr-FR"/>
        </w:rPr>
        <w:t xml:space="preserve"> de sécurité pour les scooters. Enfin, un commentaire souligne le besoin de penser aussi aux automobilistes. </w:t>
      </w:r>
    </w:p>
    <w:p w14:paraId="04DB0259" w14:textId="5AFFD5C0" w:rsidR="0715EAD2" w:rsidRDefault="0715EAD2" w:rsidP="0715EAD2">
      <w:pPr>
        <w:rPr>
          <w:lang w:val="fr-FR"/>
        </w:rPr>
      </w:pPr>
    </w:p>
    <w:p w14:paraId="337A8112" w14:textId="0D0298D0" w:rsidR="062B533F" w:rsidRDefault="062B533F" w:rsidP="0715EAD2">
      <w:pPr>
        <w:rPr>
          <w:lang w:val="fr-FR"/>
        </w:rPr>
      </w:pPr>
      <w:r w:rsidRPr="0715EAD2">
        <w:rPr>
          <w:lang w:val="fr-FR"/>
        </w:rPr>
        <w:t xml:space="preserve">Les 21 commentaires sur les tarifs évoquent tous un coût trop élevé, soit pour le transport collectif (16 commentaires), soit pour le </w:t>
      </w:r>
      <w:r w:rsidR="5EC6ADE5" w:rsidRPr="0715EAD2">
        <w:rPr>
          <w:lang w:val="fr-FR"/>
        </w:rPr>
        <w:t>stationnement</w:t>
      </w:r>
      <w:r w:rsidRPr="0715EAD2">
        <w:rPr>
          <w:lang w:val="fr-FR"/>
        </w:rPr>
        <w:t xml:space="preserve"> autour du métro et du REM (3 commentaires) ou encore les frais d’imm</w:t>
      </w:r>
      <w:r w:rsidR="24DFCE95" w:rsidRPr="0715EAD2">
        <w:rPr>
          <w:lang w:val="fr-FR"/>
        </w:rPr>
        <w:t>atriculations pour les automobiles.</w:t>
      </w:r>
      <w:r w:rsidR="568F8B68" w:rsidRPr="0715EAD2">
        <w:rPr>
          <w:lang w:val="fr-FR"/>
        </w:rPr>
        <w:t xml:space="preserve"> Parmi les 1</w:t>
      </w:r>
      <w:r w:rsidR="32073E3E" w:rsidRPr="0715EAD2">
        <w:rPr>
          <w:lang w:val="fr-FR"/>
        </w:rPr>
        <w:t>2</w:t>
      </w:r>
      <w:r w:rsidR="568F8B68" w:rsidRPr="0715EAD2">
        <w:rPr>
          <w:lang w:val="fr-FR"/>
        </w:rPr>
        <w:t xml:space="preserve"> commentaires sur les services, 10 parlent de Bixi (dont un positif et </w:t>
      </w:r>
      <w:r w:rsidR="00AD4F10" w:rsidRPr="00072808">
        <w:rPr>
          <w:lang w:val="fr-FR"/>
        </w:rPr>
        <w:t>9</w:t>
      </w:r>
      <w:r w:rsidR="568F8B68" w:rsidRPr="0715EAD2">
        <w:rPr>
          <w:lang w:val="fr-FR"/>
        </w:rPr>
        <w:t xml:space="preserve"> demandent plus de vélos et de stations sur tout le territoire). </w:t>
      </w:r>
      <w:r w:rsidR="5F718749" w:rsidRPr="0715EAD2">
        <w:rPr>
          <w:lang w:val="fr-FR"/>
        </w:rPr>
        <w:t>Le 11</w:t>
      </w:r>
      <w:r w:rsidR="5F718749" w:rsidRPr="52272E7F">
        <w:rPr>
          <w:vertAlign w:val="superscript"/>
          <w:lang w:val="fr-FR"/>
        </w:rPr>
        <w:t>e</w:t>
      </w:r>
      <w:r w:rsidR="5F718749" w:rsidRPr="0715EAD2">
        <w:rPr>
          <w:lang w:val="fr-FR"/>
        </w:rPr>
        <w:t xml:space="preserve"> </w:t>
      </w:r>
      <w:r w:rsidR="568F8B68" w:rsidRPr="0715EAD2">
        <w:rPr>
          <w:lang w:val="fr-FR"/>
        </w:rPr>
        <w:t>commentaire dit aimer le s</w:t>
      </w:r>
      <w:r w:rsidR="43B4C300" w:rsidRPr="0715EAD2">
        <w:rPr>
          <w:lang w:val="fr-FR"/>
        </w:rPr>
        <w:t xml:space="preserve">ervice de </w:t>
      </w:r>
      <w:r w:rsidR="412272A9" w:rsidRPr="0715EAD2">
        <w:rPr>
          <w:lang w:val="fr-FR"/>
        </w:rPr>
        <w:t>C</w:t>
      </w:r>
      <w:r w:rsidR="43B4C300" w:rsidRPr="0715EAD2">
        <w:rPr>
          <w:lang w:val="fr-FR"/>
        </w:rPr>
        <w:t>ommunauto</w:t>
      </w:r>
      <w:r w:rsidR="54296170" w:rsidRPr="0715EAD2">
        <w:rPr>
          <w:lang w:val="fr-FR"/>
        </w:rPr>
        <w:t xml:space="preserve"> et le 12</w:t>
      </w:r>
      <w:r w:rsidR="54296170" w:rsidRPr="52272E7F">
        <w:rPr>
          <w:vertAlign w:val="superscript"/>
          <w:lang w:val="fr-FR"/>
        </w:rPr>
        <w:t>e</w:t>
      </w:r>
      <w:r w:rsidR="54296170" w:rsidRPr="0715EAD2">
        <w:rPr>
          <w:lang w:val="fr-FR"/>
        </w:rPr>
        <w:t xml:space="preserve"> propose la mise en place d’une application mobile pour inciter à la marche.</w:t>
      </w:r>
      <w:r w:rsidR="69039192" w:rsidRPr="0715EAD2">
        <w:rPr>
          <w:lang w:val="fr-FR"/>
        </w:rPr>
        <w:t xml:space="preserve"> </w:t>
      </w:r>
      <w:r w:rsidR="194E8C08" w:rsidRPr="0715EAD2">
        <w:rPr>
          <w:lang w:val="fr-FR"/>
        </w:rPr>
        <w:t>Un commentaire évoque le manque de sécurité</w:t>
      </w:r>
      <w:r w:rsidR="00E93F23" w:rsidRPr="00072808">
        <w:rPr>
          <w:lang w:val="fr-FR"/>
        </w:rPr>
        <w:t>,</w:t>
      </w:r>
      <w:r w:rsidR="194E8C08" w:rsidRPr="00072808">
        <w:rPr>
          <w:lang w:val="fr-FR"/>
        </w:rPr>
        <w:t xml:space="preserve"> </w:t>
      </w:r>
      <w:r w:rsidR="00E93F23" w:rsidRPr="52272E7F">
        <w:rPr>
          <w:lang w:val="fr-FR"/>
        </w:rPr>
        <w:t>notamment</w:t>
      </w:r>
      <w:r w:rsidR="00E93F23" w:rsidRPr="00072808">
        <w:rPr>
          <w:lang w:val="fr-FR"/>
        </w:rPr>
        <w:t xml:space="preserve"> l</w:t>
      </w:r>
      <w:r w:rsidR="194E8C08" w:rsidRPr="00072808">
        <w:rPr>
          <w:lang w:val="fr-FR"/>
        </w:rPr>
        <w:t>es</w:t>
      </w:r>
      <w:r w:rsidR="194E8C08" w:rsidRPr="0715EAD2">
        <w:rPr>
          <w:lang w:val="fr-FR"/>
        </w:rPr>
        <w:t xml:space="preserve"> vols de vélo, décourageant l’utilisation de ce mode</w:t>
      </w:r>
      <w:r w:rsidR="00AF1F8C" w:rsidRPr="00072808">
        <w:rPr>
          <w:lang w:val="fr-FR"/>
        </w:rPr>
        <w:t xml:space="preserve"> de transport actif</w:t>
      </w:r>
      <w:r w:rsidR="194E8C08" w:rsidRPr="00072808">
        <w:rPr>
          <w:lang w:val="fr-FR"/>
        </w:rPr>
        <w:t>.</w:t>
      </w:r>
      <w:r w:rsidR="194E8C08" w:rsidRPr="0715EAD2">
        <w:rPr>
          <w:lang w:val="fr-FR"/>
        </w:rPr>
        <w:t xml:space="preserve"> Trois commentaires parlent du besoin de </w:t>
      </w:r>
      <w:r w:rsidR="46166A68" w:rsidRPr="0715EAD2">
        <w:rPr>
          <w:lang w:val="fr-FR"/>
        </w:rPr>
        <w:t>revitaliser</w:t>
      </w:r>
      <w:r w:rsidR="194E8C08" w:rsidRPr="0715EAD2">
        <w:rPr>
          <w:lang w:val="fr-FR"/>
        </w:rPr>
        <w:t xml:space="preserve"> l</w:t>
      </w:r>
      <w:r w:rsidR="00973F01">
        <w:rPr>
          <w:lang w:val="fr-FR"/>
        </w:rPr>
        <w:t>es</w:t>
      </w:r>
      <w:r w:rsidR="194E8C08" w:rsidRPr="0715EAD2">
        <w:rPr>
          <w:lang w:val="fr-FR"/>
        </w:rPr>
        <w:t xml:space="preserve"> </w:t>
      </w:r>
      <w:r w:rsidR="0CEB6E6B" w:rsidRPr="0715EAD2">
        <w:rPr>
          <w:lang w:val="fr-FR"/>
        </w:rPr>
        <w:t>quartiers</w:t>
      </w:r>
      <w:r w:rsidR="194E8C08" w:rsidRPr="0715EAD2">
        <w:rPr>
          <w:lang w:val="fr-FR"/>
        </w:rPr>
        <w:t xml:space="preserve">, en améliorant l’offre commerciale et en facilitant les trajets courts pour éviter </w:t>
      </w:r>
      <w:r w:rsidR="002C5D2C" w:rsidRPr="52272E7F">
        <w:rPr>
          <w:lang w:val="fr-FR"/>
        </w:rPr>
        <w:t>le</w:t>
      </w:r>
      <w:r w:rsidR="002C5D2C" w:rsidRPr="00072808">
        <w:rPr>
          <w:lang w:val="fr-FR"/>
        </w:rPr>
        <w:t xml:space="preserve"> recours systématique</w:t>
      </w:r>
      <w:r w:rsidR="00AF1F8C" w:rsidRPr="00072808">
        <w:rPr>
          <w:lang w:val="fr-FR"/>
        </w:rPr>
        <w:t xml:space="preserve"> à </w:t>
      </w:r>
      <w:r w:rsidR="194E8C08" w:rsidRPr="0715EAD2">
        <w:rPr>
          <w:lang w:val="fr-FR"/>
        </w:rPr>
        <w:t>l’autom</w:t>
      </w:r>
      <w:r w:rsidR="2268A1D0" w:rsidRPr="0715EAD2">
        <w:rPr>
          <w:lang w:val="fr-FR"/>
        </w:rPr>
        <w:t>obile.</w:t>
      </w:r>
    </w:p>
    <w:p w14:paraId="7B5311D5" w14:textId="16E42A36" w:rsidR="0715EAD2" w:rsidRDefault="0715EAD2" w:rsidP="0715EAD2">
      <w:pPr>
        <w:rPr>
          <w:lang w:val="fr-FR"/>
        </w:rPr>
      </w:pPr>
    </w:p>
    <w:p w14:paraId="6AA30022" w14:textId="58409836" w:rsidR="2268A1D0" w:rsidRDefault="2268A1D0" w:rsidP="0715EAD2">
      <w:pPr>
        <w:rPr>
          <w:lang w:val="fr-FR"/>
        </w:rPr>
      </w:pPr>
      <w:r w:rsidRPr="0715EAD2">
        <w:rPr>
          <w:lang w:val="fr-FR"/>
        </w:rPr>
        <w:t>Enfin, 16 commentaires abordent le sujet</w:t>
      </w:r>
      <w:r w:rsidR="00A24DC8">
        <w:rPr>
          <w:lang w:val="fr-FR"/>
        </w:rPr>
        <w:t xml:space="preserve"> </w:t>
      </w:r>
      <w:r w:rsidRPr="0715EAD2">
        <w:rPr>
          <w:lang w:val="fr-FR"/>
        </w:rPr>
        <w:t>des comportements sur la route</w:t>
      </w:r>
      <w:r w:rsidR="1EBCD38F" w:rsidRPr="0715EAD2">
        <w:rPr>
          <w:lang w:val="fr-FR"/>
        </w:rPr>
        <w:t xml:space="preserve">. </w:t>
      </w:r>
      <w:r w:rsidR="00AF1F8C" w:rsidRPr="00072808">
        <w:rPr>
          <w:lang w:val="fr-FR"/>
        </w:rPr>
        <w:t>Onze</w:t>
      </w:r>
      <w:r w:rsidR="4543EC88" w:rsidRPr="0715EAD2">
        <w:rPr>
          <w:lang w:val="fr-FR"/>
        </w:rPr>
        <w:t xml:space="preserve"> commentaires sur 16 </w:t>
      </w:r>
      <w:r w:rsidR="00A24DC8">
        <w:rPr>
          <w:lang w:val="fr-FR"/>
        </w:rPr>
        <w:t>soulignent</w:t>
      </w:r>
      <w:r w:rsidR="4543EC88" w:rsidRPr="0715EAD2">
        <w:rPr>
          <w:lang w:val="fr-FR"/>
        </w:rPr>
        <w:t xml:space="preserve"> le manque de respect des règles par les cyclistes (stop, feux de circulation</w:t>
      </w:r>
      <w:r w:rsidR="00034185" w:rsidRPr="00072808">
        <w:rPr>
          <w:lang w:val="fr-FR"/>
        </w:rPr>
        <w:t>, etc.</w:t>
      </w:r>
      <w:r w:rsidR="4543EC88" w:rsidRPr="00072808">
        <w:rPr>
          <w:lang w:val="fr-FR"/>
        </w:rPr>
        <w:t>)</w:t>
      </w:r>
      <w:r w:rsidR="4543EC88" w:rsidRPr="0715EAD2">
        <w:rPr>
          <w:lang w:val="fr-FR"/>
        </w:rPr>
        <w:t xml:space="preserve"> et demandent d’agir pour améliorer la cohabitation avec les automobiles et les piétons. Un commentaire évoque la même chose pour les trottine</w:t>
      </w:r>
      <w:r w:rsidR="0821BC52" w:rsidRPr="0715EAD2">
        <w:rPr>
          <w:lang w:val="fr-FR"/>
        </w:rPr>
        <w:t>ttes</w:t>
      </w:r>
      <w:r w:rsidR="00034185" w:rsidRPr="00072808">
        <w:rPr>
          <w:lang w:val="fr-FR"/>
        </w:rPr>
        <w:t>,</w:t>
      </w:r>
      <w:r w:rsidR="00A24DC8">
        <w:rPr>
          <w:lang w:val="fr-FR"/>
        </w:rPr>
        <w:t xml:space="preserve"> et</w:t>
      </w:r>
      <w:r w:rsidR="0821BC52" w:rsidRPr="0715EAD2">
        <w:rPr>
          <w:lang w:val="fr-FR"/>
        </w:rPr>
        <w:t xml:space="preserve"> deux mettent le doigt sur le manque de respect des règles par les automobilistes. Un commentaire évoque la cohabitation générale </w:t>
      </w:r>
      <w:r w:rsidR="002C5D2C">
        <w:rPr>
          <w:lang w:val="fr-FR"/>
        </w:rPr>
        <w:t xml:space="preserve">entre les utilisateurs de la </w:t>
      </w:r>
      <w:r w:rsidR="004102CF">
        <w:rPr>
          <w:lang w:val="fr-FR"/>
        </w:rPr>
        <w:t xml:space="preserve">route </w:t>
      </w:r>
      <w:r w:rsidR="0821BC52" w:rsidRPr="0715EAD2">
        <w:rPr>
          <w:lang w:val="fr-FR"/>
        </w:rPr>
        <w:t xml:space="preserve">et un dernier parle des </w:t>
      </w:r>
      <w:r w:rsidR="00AD55A6" w:rsidRPr="00072808">
        <w:rPr>
          <w:lang w:val="fr-FR"/>
        </w:rPr>
        <w:t>citoyennes et citoyens</w:t>
      </w:r>
      <w:r w:rsidR="0821BC52" w:rsidRPr="0715EAD2">
        <w:rPr>
          <w:lang w:val="fr-FR"/>
        </w:rPr>
        <w:t xml:space="preserve"> en situation d’itinérance </w:t>
      </w:r>
      <w:r w:rsidR="00EE6F0D">
        <w:rPr>
          <w:lang w:val="fr-FR"/>
        </w:rPr>
        <w:t>« </w:t>
      </w:r>
      <w:r w:rsidR="0821BC52" w:rsidRPr="0715EAD2">
        <w:rPr>
          <w:lang w:val="fr-FR"/>
        </w:rPr>
        <w:t xml:space="preserve">agressifs et </w:t>
      </w:r>
      <w:r w:rsidR="7CC6331C" w:rsidRPr="0715EAD2">
        <w:rPr>
          <w:lang w:val="fr-FR"/>
        </w:rPr>
        <w:t>dangereux</w:t>
      </w:r>
      <w:r w:rsidR="0821BC52" w:rsidRPr="0715EAD2">
        <w:rPr>
          <w:lang w:val="fr-FR"/>
        </w:rPr>
        <w:t xml:space="preserve"> pour les cyclistes</w:t>
      </w:r>
      <w:r w:rsidR="00EE6F0D">
        <w:rPr>
          <w:lang w:val="fr-FR"/>
        </w:rPr>
        <w:t> »</w:t>
      </w:r>
      <w:r w:rsidR="00A24DC8">
        <w:rPr>
          <w:rStyle w:val="Appelnotedebasdep"/>
          <w:lang w:val="fr-FR"/>
        </w:rPr>
        <w:footnoteReference w:id="6"/>
      </w:r>
      <w:r w:rsidR="559AAD0C" w:rsidRPr="0715EAD2">
        <w:rPr>
          <w:lang w:val="fr-FR"/>
        </w:rPr>
        <w:t>.</w:t>
      </w:r>
    </w:p>
    <w:p w14:paraId="50288257" w14:textId="4C69EF6A" w:rsidR="0715EAD2" w:rsidRDefault="0715EAD2" w:rsidP="0715EAD2">
      <w:pPr>
        <w:rPr>
          <w:lang w:val="fr-FR"/>
        </w:rPr>
      </w:pPr>
    </w:p>
    <w:p w14:paraId="770135D0" w14:textId="0C2F4D77" w:rsidR="000040A5" w:rsidRDefault="6E957ED1">
      <w:pPr>
        <w:rPr>
          <w:lang w:val="fr-FR"/>
        </w:rPr>
      </w:pPr>
      <w:r w:rsidRPr="488FA09A">
        <w:rPr>
          <w:lang w:val="fr-FR"/>
        </w:rPr>
        <w:lastRenderedPageBreak/>
        <w:t>De manière générale, la grande majorité</w:t>
      </w:r>
      <w:r w:rsidR="00354A0E">
        <w:rPr>
          <w:lang w:val="fr-FR"/>
        </w:rPr>
        <w:t xml:space="preserve"> (soit 2</w:t>
      </w:r>
      <w:r w:rsidR="00840FF0">
        <w:rPr>
          <w:lang w:val="fr-FR"/>
        </w:rPr>
        <w:t>28</w:t>
      </w:r>
      <w:r w:rsidR="004C52ED">
        <w:rPr>
          <w:lang w:val="fr-FR"/>
        </w:rPr>
        <w:t>)</w:t>
      </w:r>
      <w:r w:rsidRPr="488FA09A">
        <w:rPr>
          <w:lang w:val="fr-FR"/>
        </w:rPr>
        <w:t xml:space="preserve"> des commentaires sont des critiques</w:t>
      </w:r>
      <w:r w:rsidR="00DB0CCC">
        <w:rPr>
          <w:lang w:val="fr-FR"/>
        </w:rPr>
        <w:t xml:space="preserve"> </w:t>
      </w:r>
      <w:r w:rsidRPr="488FA09A">
        <w:rPr>
          <w:lang w:val="fr-FR"/>
        </w:rPr>
        <w:t>négatives</w:t>
      </w:r>
      <w:r w:rsidR="00DB0CCC">
        <w:rPr>
          <w:lang w:val="fr-FR"/>
        </w:rPr>
        <w:t>, essentiellement</w:t>
      </w:r>
      <w:r w:rsidRPr="488FA09A">
        <w:rPr>
          <w:lang w:val="fr-FR"/>
        </w:rPr>
        <w:t xml:space="preserve"> sur l’offre de mobilité actuelle, </w:t>
      </w:r>
      <w:r w:rsidR="00973F01">
        <w:rPr>
          <w:lang w:val="fr-FR"/>
        </w:rPr>
        <w:t>alors que</w:t>
      </w:r>
      <w:r w:rsidRPr="488FA09A">
        <w:rPr>
          <w:lang w:val="fr-FR"/>
        </w:rPr>
        <w:t xml:space="preserve"> </w:t>
      </w:r>
      <w:r w:rsidR="00354A0E">
        <w:rPr>
          <w:lang w:val="fr-FR"/>
        </w:rPr>
        <w:t>32</w:t>
      </w:r>
      <w:r w:rsidRPr="488FA09A">
        <w:rPr>
          <w:lang w:val="fr-FR"/>
        </w:rPr>
        <w:t xml:space="preserve"> des commentaires </w:t>
      </w:r>
      <w:r w:rsidR="0005117B">
        <w:rPr>
          <w:lang w:val="fr-FR"/>
        </w:rPr>
        <w:t>évoquent de la satisfaction</w:t>
      </w:r>
      <w:r w:rsidRPr="488FA09A">
        <w:rPr>
          <w:lang w:val="fr-FR"/>
        </w:rPr>
        <w:t xml:space="preserve"> sur ce qui est </w:t>
      </w:r>
      <w:r w:rsidR="00EB2A9E" w:rsidRPr="488FA09A">
        <w:rPr>
          <w:lang w:val="fr-FR"/>
        </w:rPr>
        <w:t>déjà</w:t>
      </w:r>
      <w:r w:rsidRPr="488FA09A">
        <w:rPr>
          <w:lang w:val="fr-FR"/>
        </w:rPr>
        <w:t xml:space="preserve"> fait à Longueuil. </w:t>
      </w:r>
      <w:r w:rsidR="004C52ED">
        <w:rPr>
          <w:lang w:val="fr-FR"/>
        </w:rPr>
        <w:t xml:space="preserve">Enfin, cinq commentaires sont classés comme </w:t>
      </w:r>
      <w:r w:rsidR="00840FF0">
        <w:rPr>
          <w:lang w:val="fr-FR"/>
        </w:rPr>
        <w:t>ambivalents</w:t>
      </w:r>
      <w:r w:rsidR="004C52ED">
        <w:rPr>
          <w:lang w:val="fr-FR"/>
        </w:rPr>
        <w:t xml:space="preserve">, </w:t>
      </w:r>
      <w:r w:rsidR="00840FF0">
        <w:rPr>
          <w:lang w:val="fr-FR"/>
        </w:rPr>
        <w:t xml:space="preserve">entre critique et </w:t>
      </w:r>
      <w:r w:rsidR="0005117B">
        <w:rPr>
          <w:lang w:val="fr-FR"/>
        </w:rPr>
        <w:t>satisfaction.</w:t>
      </w:r>
    </w:p>
    <w:p w14:paraId="540F3069" w14:textId="77777777" w:rsidR="00424653" w:rsidRPr="00414F5C" w:rsidRDefault="00424653">
      <w:pPr>
        <w:rPr>
          <w:lang w:val="fr-FR"/>
        </w:rPr>
        <w:sectPr w:rsidR="00424653" w:rsidRPr="00414F5C" w:rsidSect="00474252">
          <w:headerReference w:type="first" r:id="rId33"/>
          <w:pgSz w:w="12240" w:h="15840"/>
          <w:pgMar w:top="1700" w:right="1700" w:bottom="1700" w:left="1700" w:header="720" w:footer="720" w:gutter="0"/>
          <w:cols w:space="720" w:equalWidth="0">
            <w:col w:w="8838"/>
          </w:cols>
          <w:titlePg/>
          <w:docGrid w:linePitch="286"/>
        </w:sectPr>
      </w:pPr>
    </w:p>
    <w:p w14:paraId="27473FE4" w14:textId="77777777" w:rsidR="00414F5C" w:rsidRDefault="00414F5C" w:rsidP="00414F5C">
      <w:pPr>
        <w:rPr>
          <w:b/>
          <w:color w:val="FF0000"/>
        </w:rPr>
      </w:pPr>
    </w:p>
    <w:p w14:paraId="5360883D" w14:textId="7657033C" w:rsidR="000040A5" w:rsidRDefault="003526AB" w:rsidP="00707643">
      <w:r>
        <w:rPr>
          <w:b/>
          <w:bCs/>
          <w:noProof/>
        </w:rPr>
        <w:drawing>
          <wp:anchor distT="0" distB="0" distL="114300" distR="114300" simplePos="0" relativeHeight="251666436" behindDoc="1" locked="0" layoutInCell="1" allowOverlap="1" wp14:anchorId="0323F8D5" wp14:editId="160DA360">
            <wp:simplePos x="0" y="0"/>
            <wp:positionH relativeFrom="margin">
              <wp:posOffset>0</wp:posOffset>
            </wp:positionH>
            <wp:positionV relativeFrom="margin">
              <wp:posOffset>369570</wp:posOffset>
            </wp:positionV>
            <wp:extent cx="1185545" cy="1316355"/>
            <wp:effectExtent l="0" t="0" r="0" b="0"/>
            <wp:wrapSquare wrapText="bothSides"/>
            <wp:docPr id="1943061018" name="Image 3"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6062" name="Image 3" descr="Une image contenant texte, Graphique, graphisme, Police&#10;&#10;Le contenu généré par l’IA peut être incorrect."/>
                    <pic:cNvPicPr/>
                  </pic:nvPicPr>
                  <pic:blipFill rotWithShape="1">
                    <a:blip r:embed="rId12" cstate="print">
                      <a:extLst>
                        <a:ext uri="{28A0092B-C50C-407E-A947-70E740481C1C}">
                          <a14:useLocalDpi xmlns:a14="http://schemas.microsoft.com/office/drawing/2010/main" val="0"/>
                        </a:ext>
                      </a:extLst>
                    </a:blip>
                    <a:srcRect l="18128" t="10272" r="16037" b="16642"/>
                    <a:stretch>
                      <a:fillRect/>
                    </a:stretch>
                  </pic:blipFill>
                  <pic:spPr bwMode="auto">
                    <a:xfrm>
                      <a:off x="0" y="0"/>
                      <a:ext cx="118554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1AEA2E" w14:textId="77777777" w:rsidR="003526AB" w:rsidRPr="003526AB" w:rsidRDefault="003526AB">
      <w:pPr>
        <w:pStyle w:val="Titre1"/>
        <w:rPr>
          <w:sz w:val="24"/>
          <w:szCs w:val="24"/>
        </w:rPr>
      </w:pPr>
    </w:p>
    <w:p w14:paraId="39576A1F" w14:textId="7554179D" w:rsidR="000040A5" w:rsidRPr="003526AB" w:rsidRDefault="444615A6">
      <w:pPr>
        <w:pStyle w:val="Titre1"/>
        <w:rPr>
          <w:color w:val="00594E"/>
        </w:rPr>
      </w:pPr>
      <w:bookmarkStart w:id="47" w:name="_Toc216354499"/>
      <w:r w:rsidRPr="003526AB">
        <w:rPr>
          <w:color w:val="00594E"/>
        </w:rPr>
        <w:t xml:space="preserve">Annexe </w:t>
      </w:r>
      <w:r w:rsidR="006A01C5" w:rsidRPr="003526AB">
        <w:rPr>
          <w:color w:val="00594E"/>
        </w:rPr>
        <w:t>1</w:t>
      </w:r>
      <w:bookmarkEnd w:id="47"/>
    </w:p>
    <w:p w14:paraId="2E339F9E" w14:textId="0BC262F6" w:rsidR="000040A5" w:rsidRDefault="000040A5"/>
    <w:p w14:paraId="6547D092" w14:textId="77777777" w:rsidR="003526AB" w:rsidRDefault="003526AB"/>
    <w:p w14:paraId="7627E313" w14:textId="77777777" w:rsidR="003526AB" w:rsidRDefault="003526AB"/>
    <w:p w14:paraId="5BA3D393" w14:textId="77777777" w:rsidR="003526AB" w:rsidRDefault="003526AB"/>
    <w:p w14:paraId="7BE51246" w14:textId="77777777" w:rsidR="003526AB" w:rsidRDefault="003526AB"/>
    <w:p w14:paraId="3FA34327" w14:textId="77777777" w:rsidR="003526AB" w:rsidRDefault="003526AB"/>
    <w:p w14:paraId="11513D9D" w14:textId="60AED524" w:rsidR="000A7F70" w:rsidRDefault="006A01C5" w:rsidP="000A7F70">
      <w:r>
        <w:t>Les données ci-dessus sont présentées ici sous forme de tableau :</w:t>
      </w:r>
    </w:p>
    <w:p w14:paraId="2BFE1D5B" w14:textId="77777777" w:rsidR="008E669D" w:rsidRDefault="008E669D" w:rsidP="000A7F70"/>
    <w:p w14:paraId="273047C0" w14:textId="7CE8A4CA" w:rsidR="008E669D" w:rsidRPr="003526AB" w:rsidRDefault="00C028EE" w:rsidP="000A7F70">
      <w:pPr>
        <w:rPr>
          <w:b/>
          <w:bCs/>
          <w:color w:val="00594E"/>
        </w:rPr>
      </w:pPr>
      <w:r w:rsidRPr="003526AB">
        <w:rPr>
          <w:b/>
          <w:bCs/>
          <w:color w:val="00594E"/>
        </w:rPr>
        <w:t>Provenance des personnes répondantes :</w:t>
      </w:r>
    </w:p>
    <w:p w14:paraId="6DBD2A00" w14:textId="77777777" w:rsidR="000A7F70" w:rsidRDefault="000A7F70" w:rsidP="000A7F70"/>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944"/>
        <w:gridCol w:w="714"/>
        <w:gridCol w:w="944"/>
        <w:gridCol w:w="664"/>
        <w:gridCol w:w="889"/>
        <w:gridCol w:w="718"/>
        <w:gridCol w:w="944"/>
        <w:gridCol w:w="1437"/>
      </w:tblGrid>
      <w:tr w:rsidR="008B6E63" w14:paraId="55A2C808" w14:textId="77777777" w:rsidTr="00B2264A">
        <w:tc>
          <w:tcPr>
            <w:tcW w:w="1761" w:type="dxa"/>
            <w:gridSpan w:val="2"/>
          </w:tcPr>
          <w:p w14:paraId="2958A3D3" w14:textId="77777777" w:rsidR="008B6E63" w:rsidRDefault="008B6E63" w:rsidP="000A7F70">
            <w:pPr>
              <w:shd w:val="clear" w:color="auto" w:fill="auto"/>
            </w:pPr>
            <w:r>
              <w:t>Arrondissement</w:t>
            </w:r>
          </w:p>
          <w:p w14:paraId="747CB56C" w14:textId="6DA91414" w:rsidR="008B6E63" w:rsidRDefault="008B6E63" w:rsidP="000A7F70">
            <w:pPr>
              <w:shd w:val="clear" w:color="auto" w:fill="auto"/>
            </w:pPr>
          </w:p>
        </w:tc>
        <w:tc>
          <w:tcPr>
            <w:tcW w:w="1798" w:type="dxa"/>
            <w:gridSpan w:val="2"/>
          </w:tcPr>
          <w:p w14:paraId="14E41575" w14:textId="77777777" w:rsidR="008B6E63" w:rsidRDefault="008B6E63" w:rsidP="000A7F70">
            <w:pPr>
              <w:shd w:val="clear" w:color="auto" w:fill="auto"/>
            </w:pPr>
            <w:r>
              <w:t>Vieux-Longueuil</w:t>
            </w:r>
          </w:p>
          <w:p w14:paraId="6F48DFE0" w14:textId="21C66A34" w:rsidR="008B6E63" w:rsidRDefault="008B6E63" w:rsidP="000A7F70">
            <w:pPr>
              <w:shd w:val="clear" w:color="auto" w:fill="auto"/>
            </w:pPr>
          </w:p>
        </w:tc>
        <w:tc>
          <w:tcPr>
            <w:tcW w:w="1806" w:type="dxa"/>
            <w:gridSpan w:val="2"/>
          </w:tcPr>
          <w:p w14:paraId="72D2940F" w14:textId="77777777" w:rsidR="008B6E63" w:rsidRDefault="002D0852" w:rsidP="000A7F70">
            <w:pPr>
              <w:shd w:val="clear" w:color="auto" w:fill="auto"/>
            </w:pPr>
            <w:r>
              <w:t>Greenfield Park</w:t>
            </w:r>
          </w:p>
          <w:p w14:paraId="59C18717" w14:textId="7BD93A78" w:rsidR="002D0852" w:rsidRDefault="002D0852" w:rsidP="000A7F70">
            <w:pPr>
              <w:shd w:val="clear" w:color="auto" w:fill="auto"/>
            </w:pPr>
          </w:p>
        </w:tc>
        <w:tc>
          <w:tcPr>
            <w:tcW w:w="1726" w:type="dxa"/>
            <w:gridSpan w:val="2"/>
          </w:tcPr>
          <w:p w14:paraId="70685ACA" w14:textId="1238BB23" w:rsidR="008B6E63" w:rsidRDefault="002D0852" w:rsidP="001629F5">
            <w:pPr>
              <w:shd w:val="clear" w:color="auto" w:fill="auto"/>
              <w:jc w:val="left"/>
            </w:pPr>
            <w:r>
              <w:t>Saint-Hubert</w:t>
            </w:r>
          </w:p>
        </w:tc>
        <w:tc>
          <w:tcPr>
            <w:tcW w:w="1737" w:type="dxa"/>
          </w:tcPr>
          <w:p w14:paraId="6E6FE4A0" w14:textId="1D612E13" w:rsidR="008B6E63" w:rsidRDefault="002D0852" w:rsidP="001629F5">
            <w:pPr>
              <w:shd w:val="clear" w:color="auto" w:fill="auto"/>
              <w:jc w:val="left"/>
            </w:pPr>
            <w:r>
              <w:t>Je n’habite pas à Longueuil</w:t>
            </w:r>
          </w:p>
        </w:tc>
      </w:tr>
      <w:tr w:rsidR="008B6E63" w14:paraId="5798A461" w14:textId="77777777" w:rsidTr="00B2264A">
        <w:tc>
          <w:tcPr>
            <w:tcW w:w="1761" w:type="dxa"/>
          </w:tcPr>
          <w:p w14:paraId="60E0C920" w14:textId="2FBE5B32" w:rsidR="008B6E63" w:rsidRDefault="008B6E63" w:rsidP="000A7F70">
            <w:pPr>
              <w:shd w:val="clear" w:color="auto" w:fill="auto"/>
            </w:pPr>
            <w:r>
              <w:t>Personnes répondantes</w:t>
            </w:r>
          </w:p>
        </w:tc>
        <w:tc>
          <w:tcPr>
            <w:tcW w:w="944" w:type="dxa"/>
          </w:tcPr>
          <w:p w14:paraId="470A1B17" w14:textId="307E3026" w:rsidR="00580517" w:rsidRDefault="00580517" w:rsidP="000A7F70">
            <w:pPr>
              <w:shd w:val="clear" w:color="auto" w:fill="auto"/>
            </w:pPr>
            <w:r>
              <w:t xml:space="preserve">43,32% </w:t>
            </w:r>
          </w:p>
        </w:tc>
        <w:tc>
          <w:tcPr>
            <w:tcW w:w="854" w:type="dxa"/>
          </w:tcPr>
          <w:p w14:paraId="2A90B1E2" w14:textId="4B1A202C" w:rsidR="008B6E63" w:rsidRDefault="00580517" w:rsidP="000A7F70">
            <w:pPr>
              <w:shd w:val="clear" w:color="auto" w:fill="auto"/>
            </w:pPr>
            <w:r>
              <w:t>201</w:t>
            </w:r>
          </w:p>
        </w:tc>
        <w:tc>
          <w:tcPr>
            <w:tcW w:w="944" w:type="dxa"/>
          </w:tcPr>
          <w:p w14:paraId="741FEFB7" w14:textId="79735C29" w:rsidR="00580517" w:rsidRDefault="00580517" w:rsidP="000A7F70">
            <w:pPr>
              <w:shd w:val="clear" w:color="auto" w:fill="auto"/>
            </w:pPr>
            <w:r>
              <w:t xml:space="preserve">10,56% </w:t>
            </w:r>
          </w:p>
        </w:tc>
        <w:tc>
          <w:tcPr>
            <w:tcW w:w="862" w:type="dxa"/>
          </w:tcPr>
          <w:p w14:paraId="0C04FC1A" w14:textId="4E654F1B" w:rsidR="008B6E63" w:rsidRDefault="00580517" w:rsidP="000A7F70">
            <w:pPr>
              <w:shd w:val="clear" w:color="auto" w:fill="auto"/>
            </w:pPr>
            <w:r>
              <w:t>49</w:t>
            </w:r>
          </w:p>
        </w:tc>
        <w:tc>
          <w:tcPr>
            <w:tcW w:w="863" w:type="dxa"/>
          </w:tcPr>
          <w:p w14:paraId="509CE932" w14:textId="3922C0E8" w:rsidR="00580517" w:rsidRDefault="00580517" w:rsidP="000A7F70">
            <w:pPr>
              <w:shd w:val="clear" w:color="auto" w:fill="auto"/>
            </w:pPr>
            <w:r>
              <w:t xml:space="preserve">22,2% </w:t>
            </w:r>
          </w:p>
        </w:tc>
        <w:tc>
          <w:tcPr>
            <w:tcW w:w="863" w:type="dxa"/>
          </w:tcPr>
          <w:p w14:paraId="3648327C" w14:textId="152CF443" w:rsidR="002D0852" w:rsidRDefault="00580517" w:rsidP="000A7F70">
            <w:pPr>
              <w:shd w:val="clear" w:color="auto" w:fill="auto"/>
            </w:pPr>
            <w:r>
              <w:t>103</w:t>
            </w:r>
          </w:p>
        </w:tc>
        <w:tc>
          <w:tcPr>
            <w:tcW w:w="868" w:type="dxa"/>
          </w:tcPr>
          <w:p w14:paraId="0786DA04" w14:textId="7E4EEBD3" w:rsidR="00580517" w:rsidRDefault="00580517" w:rsidP="000A7F70">
            <w:pPr>
              <w:shd w:val="clear" w:color="auto" w:fill="auto"/>
            </w:pPr>
            <w:r>
              <w:t xml:space="preserve">23,92% </w:t>
            </w:r>
          </w:p>
        </w:tc>
        <w:tc>
          <w:tcPr>
            <w:tcW w:w="869" w:type="dxa"/>
          </w:tcPr>
          <w:p w14:paraId="0AC58C00" w14:textId="3B7453C8" w:rsidR="008E669D" w:rsidRDefault="00580517" w:rsidP="000A7F70">
            <w:pPr>
              <w:shd w:val="clear" w:color="auto" w:fill="auto"/>
            </w:pPr>
            <w:r>
              <w:t>111</w:t>
            </w:r>
          </w:p>
        </w:tc>
      </w:tr>
    </w:tbl>
    <w:p w14:paraId="36F69293" w14:textId="77777777" w:rsidR="00B40CF4" w:rsidRDefault="00B40CF4" w:rsidP="000A7F70">
      <w:pPr>
        <w:rPr>
          <w:b/>
          <w:bCs/>
        </w:rPr>
      </w:pPr>
    </w:p>
    <w:p w14:paraId="25D0BB0C" w14:textId="2EBD807A" w:rsidR="00C028EE" w:rsidRPr="003526AB" w:rsidRDefault="00F732AD" w:rsidP="000A7F70">
      <w:pPr>
        <w:rPr>
          <w:b/>
          <w:bCs/>
          <w:color w:val="00594E"/>
        </w:rPr>
      </w:pPr>
      <w:r w:rsidRPr="003526AB">
        <w:rPr>
          <w:b/>
          <w:bCs/>
          <w:color w:val="00594E"/>
        </w:rPr>
        <w:t>Genre des personnes répondantes :</w:t>
      </w:r>
    </w:p>
    <w:p w14:paraId="0CEC43D1" w14:textId="77777777" w:rsidR="009A11A2" w:rsidRDefault="009A11A2" w:rsidP="000A7F70"/>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15"/>
        <w:gridCol w:w="1753"/>
        <w:gridCol w:w="1749"/>
        <w:gridCol w:w="1753"/>
      </w:tblGrid>
      <w:tr w:rsidR="00AD0B6C" w14:paraId="6C68061B" w14:textId="7AC2AD92" w:rsidTr="00E820BA">
        <w:tc>
          <w:tcPr>
            <w:tcW w:w="1758" w:type="dxa"/>
          </w:tcPr>
          <w:p w14:paraId="341F387D" w14:textId="6635923B" w:rsidR="00AD0B6C" w:rsidRDefault="00AD0B6C" w:rsidP="00044F61">
            <w:pPr>
              <w:shd w:val="clear" w:color="auto" w:fill="auto"/>
              <w:rPr>
                <w:lang w:val="fr-FR"/>
              </w:rPr>
            </w:pPr>
            <w:r w:rsidRPr="78377BD4">
              <w:rPr>
                <w:lang w:val="fr-FR"/>
              </w:rPr>
              <w:t>Ge</w:t>
            </w:r>
            <w:r w:rsidR="00580517">
              <w:rPr>
                <w:lang w:val="fr-FR"/>
              </w:rPr>
              <w:t>n</w:t>
            </w:r>
            <w:r w:rsidRPr="78377BD4">
              <w:rPr>
                <w:lang w:val="fr-FR"/>
              </w:rPr>
              <w:t>re</w:t>
            </w:r>
          </w:p>
          <w:p w14:paraId="2CC6D37A" w14:textId="77777777" w:rsidR="00AD0B6C" w:rsidRDefault="00AD0B6C" w:rsidP="00044F61">
            <w:pPr>
              <w:shd w:val="clear" w:color="auto" w:fill="auto"/>
            </w:pPr>
          </w:p>
        </w:tc>
        <w:tc>
          <w:tcPr>
            <w:tcW w:w="1815" w:type="dxa"/>
          </w:tcPr>
          <w:p w14:paraId="62ABAE68" w14:textId="015EDE05" w:rsidR="00AD0B6C" w:rsidRDefault="00AD0B6C" w:rsidP="00044F61">
            <w:pPr>
              <w:shd w:val="clear" w:color="auto" w:fill="auto"/>
            </w:pPr>
            <w:r>
              <w:t>Femmes</w:t>
            </w:r>
          </w:p>
          <w:p w14:paraId="6F4EC9BC" w14:textId="77777777" w:rsidR="00AD0B6C" w:rsidRDefault="00AD0B6C" w:rsidP="00044F61">
            <w:pPr>
              <w:shd w:val="clear" w:color="auto" w:fill="auto"/>
            </w:pPr>
          </w:p>
        </w:tc>
        <w:tc>
          <w:tcPr>
            <w:tcW w:w="1753" w:type="dxa"/>
          </w:tcPr>
          <w:p w14:paraId="3C9E1819" w14:textId="47436C77" w:rsidR="00AD0B6C" w:rsidRDefault="00AD0B6C" w:rsidP="00044F61">
            <w:pPr>
              <w:shd w:val="clear" w:color="auto" w:fill="auto"/>
            </w:pPr>
            <w:r>
              <w:t>Hommes</w:t>
            </w:r>
          </w:p>
          <w:p w14:paraId="180F5904" w14:textId="77777777" w:rsidR="00AD0B6C" w:rsidRDefault="00AD0B6C" w:rsidP="00044F61">
            <w:pPr>
              <w:shd w:val="clear" w:color="auto" w:fill="auto"/>
            </w:pPr>
          </w:p>
        </w:tc>
        <w:tc>
          <w:tcPr>
            <w:tcW w:w="1749" w:type="dxa"/>
          </w:tcPr>
          <w:p w14:paraId="1FD6B171" w14:textId="43A68C96" w:rsidR="00AD0B6C" w:rsidRDefault="00AD0B6C" w:rsidP="00044F61">
            <w:pPr>
              <w:shd w:val="clear" w:color="auto" w:fill="auto"/>
            </w:pPr>
            <w:r>
              <w:t>Non binaire</w:t>
            </w:r>
          </w:p>
        </w:tc>
        <w:tc>
          <w:tcPr>
            <w:tcW w:w="1753" w:type="dxa"/>
          </w:tcPr>
          <w:p w14:paraId="1989C389" w14:textId="26BAF52E" w:rsidR="00AD0B6C" w:rsidRDefault="00AD0B6C" w:rsidP="00044F61">
            <w:pPr>
              <w:shd w:val="clear" w:color="auto" w:fill="auto"/>
            </w:pPr>
            <w:r>
              <w:t>Je ne désire pas répondre</w:t>
            </w:r>
          </w:p>
        </w:tc>
      </w:tr>
      <w:tr w:rsidR="00AD0B6C" w14:paraId="6B493B30" w14:textId="5FB591D8" w:rsidTr="00E820BA">
        <w:tc>
          <w:tcPr>
            <w:tcW w:w="1758" w:type="dxa"/>
          </w:tcPr>
          <w:p w14:paraId="6DBF2F38" w14:textId="77777777" w:rsidR="00AD0B6C" w:rsidRDefault="00AD0B6C" w:rsidP="00044F61">
            <w:pPr>
              <w:shd w:val="clear" w:color="auto" w:fill="auto"/>
            </w:pPr>
            <w:r>
              <w:t>Personnes répondantes</w:t>
            </w:r>
          </w:p>
        </w:tc>
        <w:tc>
          <w:tcPr>
            <w:tcW w:w="1815" w:type="dxa"/>
          </w:tcPr>
          <w:p w14:paraId="5A836975" w14:textId="1F60CE78" w:rsidR="00AD0B6C" w:rsidRDefault="00394FE3" w:rsidP="00044F61">
            <w:pPr>
              <w:shd w:val="clear" w:color="auto" w:fill="auto"/>
            </w:pPr>
            <w:r>
              <w:t>257</w:t>
            </w:r>
          </w:p>
        </w:tc>
        <w:tc>
          <w:tcPr>
            <w:tcW w:w="1753" w:type="dxa"/>
          </w:tcPr>
          <w:p w14:paraId="7E719FEA" w14:textId="140C28C5" w:rsidR="00AD0B6C" w:rsidRDefault="00394FE3" w:rsidP="00044F61">
            <w:pPr>
              <w:shd w:val="clear" w:color="auto" w:fill="auto"/>
            </w:pPr>
            <w:r>
              <w:t>206</w:t>
            </w:r>
          </w:p>
        </w:tc>
        <w:tc>
          <w:tcPr>
            <w:tcW w:w="1749" w:type="dxa"/>
          </w:tcPr>
          <w:p w14:paraId="6AC37541" w14:textId="1005FBB1" w:rsidR="00AD0B6C" w:rsidRDefault="00394FE3" w:rsidP="00044F61">
            <w:pPr>
              <w:shd w:val="clear" w:color="auto" w:fill="auto"/>
            </w:pPr>
            <w:r>
              <w:t>1</w:t>
            </w:r>
          </w:p>
        </w:tc>
        <w:tc>
          <w:tcPr>
            <w:tcW w:w="1753" w:type="dxa"/>
          </w:tcPr>
          <w:p w14:paraId="53A8EF46" w14:textId="638C4514" w:rsidR="00AD0B6C" w:rsidRDefault="00394FE3" w:rsidP="00044F61">
            <w:pPr>
              <w:shd w:val="clear" w:color="auto" w:fill="auto"/>
            </w:pPr>
            <w:r>
              <w:t>0</w:t>
            </w:r>
          </w:p>
        </w:tc>
      </w:tr>
      <w:tr w:rsidR="00394FE3" w14:paraId="0BEBCFD2" w14:textId="77777777" w:rsidTr="002C5D2C">
        <w:tc>
          <w:tcPr>
            <w:tcW w:w="1758" w:type="dxa"/>
          </w:tcPr>
          <w:p w14:paraId="527FE69C" w14:textId="43F7CEE4" w:rsidR="00394FE3" w:rsidRDefault="00394FE3" w:rsidP="00044F61">
            <w:pPr>
              <w:shd w:val="clear" w:color="auto" w:fill="auto"/>
            </w:pPr>
            <w:r>
              <w:t>Pourcentage</w:t>
            </w:r>
          </w:p>
        </w:tc>
        <w:tc>
          <w:tcPr>
            <w:tcW w:w="1815" w:type="dxa"/>
          </w:tcPr>
          <w:p w14:paraId="0FBED793" w14:textId="45BD1C45" w:rsidR="00394FE3" w:rsidRDefault="00394FE3" w:rsidP="00044F61">
            <w:pPr>
              <w:shd w:val="clear" w:color="auto" w:fill="auto"/>
            </w:pPr>
            <w:r>
              <w:t>55,39%</w:t>
            </w:r>
          </w:p>
        </w:tc>
        <w:tc>
          <w:tcPr>
            <w:tcW w:w="1753" w:type="dxa"/>
          </w:tcPr>
          <w:p w14:paraId="2760E145" w14:textId="790F2501" w:rsidR="00394FE3" w:rsidRDefault="00394FE3" w:rsidP="00044F61">
            <w:pPr>
              <w:shd w:val="clear" w:color="auto" w:fill="auto"/>
            </w:pPr>
            <w:r>
              <w:t>44,4%</w:t>
            </w:r>
          </w:p>
        </w:tc>
        <w:tc>
          <w:tcPr>
            <w:tcW w:w="1749" w:type="dxa"/>
          </w:tcPr>
          <w:p w14:paraId="4AAED6C1" w14:textId="76A37F0A" w:rsidR="00394FE3" w:rsidRDefault="00394FE3" w:rsidP="00044F61">
            <w:pPr>
              <w:shd w:val="clear" w:color="auto" w:fill="auto"/>
            </w:pPr>
            <w:r>
              <w:t>0,22%</w:t>
            </w:r>
          </w:p>
        </w:tc>
        <w:tc>
          <w:tcPr>
            <w:tcW w:w="1753" w:type="dxa"/>
          </w:tcPr>
          <w:p w14:paraId="307176EB" w14:textId="4FE25830" w:rsidR="00394FE3" w:rsidRDefault="00394FE3" w:rsidP="00044F61">
            <w:pPr>
              <w:shd w:val="clear" w:color="auto" w:fill="auto"/>
            </w:pPr>
            <w:r>
              <w:t>0%</w:t>
            </w:r>
          </w:p>
        </w:tc>
      </w:tr>
    </w:tbl>
    <w:p w14:paraId="1451016F" w14:textId="77777777" w:rsidR="005E09A1" w:rsidRDefault="005E09A1" w:rsidP="000A7F70"/>
    <w:p w14:paraId="34B84A30" w14:textId="77777777" w:rsidR="009A11A2" w:rsidRPr="003526AB" w:rsidRDefault="009A11A2" w:rsidP="009A11A2">
      <w:pPr>
        <w:rPr>
          <w:b/>
          <w:bCs/>
          <w:color w:val="00594E"/>
        </w:rPr>
      </w:pPr>
      <w:r w:rsidRPr="003526AB">
        <w:rPr>
          <w:b/>
          <w:bCs/>
          <w:color w:val="00594E"/>
        </w:rPr>
        <w:t>Âge des personnes répondantes :</w:t>
      </w:r>
    </w:p>
    <w:p w14:paraId="6B97FBB9" w14:textId="77777777" w:rsidR="00F732AD" w:rsidRDefault="00F732AD" w:rsidP="000A7F70"/>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066"/>
        <w:gridCol w:w="944"/>
        <w:gridCol w:w="1114"/>
        <w:gridCol w:w="1242"/>
        <w:gridCol w:w="1114"/>
        <w:gridCol w:w="944"/>
        <w:gridCol w:w="944"/>
      </w:tblGrid>
      <w:tr w:rsidR="009A11A2" w14:paraId="5706BA00" w14:textId="483F1799" w:rsidTr="00E820BA">
        <w:tc>
          <w:tcPr>
            <w:tcW w:w="1460" w:type="dxa"/>
          </w:tcPr>
          <w:p w14:paraId="03EEDCC7" w14:textId="7CD6109F" w:rsidR="00465DD9" w:rsidRDefault="00691C80" w:rsidP="00044F61">
            <w:pPr>
              <w:shd w:val="clear" w:color="auto" w:fill="auto"/>
            </w:pPr>
            <w:r>
              <w:t>Â</w:t>
            </w:r>
            <w:r w:rsidR="00465DD9">
              <w:t>ge</w:t>
            </w:r>
          </w:p>
          <w:p w14:paraId="590A187F" w14:textId="77777777" w:rsidR="00465DD9" w:rsidRDefault="00465DD9" w:rsidP="00044F61">
            <w:pPr>
              <w:shd w:val="clear" w:color="auto" w:fill="auto"/>
            </w:pPr>
          </w:p>
        </w:tc>
        <w:tc>
          <w:tcPr>
            <w:tcW w:w="1066" w:type="dxa"/>
          </w:tcPr>
          <w:p w14:paraId="735AA942" w14:textId="7FA6F102" w:rsidR="00465DD9" w:rsidRDefault="00465DD9" w:rsidP="00044F61">
            <w:pPr>
              <w:shd w:val="clear" w:color="auto" w:fill="auto"/>
            </w:pPr>
            <w:r>
              <w:t>Moins de 18 ans</w:t>
            </w:r>
          </w:p>
          <w:p w14:paraId="30C3576B" w14:textId="77777777" w:rsidR="00465DD9" w:rsidRDefault="00465DD9" w:rsidP="00044F61">
            <w:pPr>
              <w:shd w:val="clear" w:color="auto" w:fill="auto"/>
            </w:pPr>
          </w:p>
          <w:p w14:paraId="781C431B" w14:textId="77777777" w:rsidR="00465DD9" w:rsidRDefault="00465DD9" w:rsidP="00044F61">
            <w:pPr>
              <w:shd w:val="clear" w:color="auto" w:fill="auto"/>
            </w:pPr>
          </w:p>
        </w:tc>
        <w:tc>
          <w:tcPr>
            <w:tcW w:w="944" w:type="dxa"/>
          </w:tcPr>
          <w:p w14:paraId="6F476601" w14:textId="3A1BC783" w:rsidR="00465DD9" w:rsidRDefault="00465DD9" w:rsidP="00044F61">
            <w:pPr>
              <w:shd w:val="clear" w:color="auto" w:fill="auto"/>
            </w:pPr>
            <w:r>
              <w:t>18 à 24 ans</w:t>
            </w:r>
          </w:p>
          <w:p w14:paraId="605F78BB" w14:textId="77777777" w:rsidR="00465DD9" w:rsidRDefault="00465DD9" w:rsidP="00044F61">
            <w:pPr>
              <w:shd w:val="clear" w:color="auto" w:fill="auto"/>
            </w:pPr>
          </w:p>
          <w:p w14:paraId="212136AA" w14:textId="77777777" w:rsidR="00465DD9" w:rsidRDefault="00465DD9" w:rsidP="00044F61">
            <w:pPr>
              <w:shd w:val="clear" w:color="auto" w:fill="auto"/>
            </w:pPr>
          </w:p>
        </w:tc>
        <w:tc>
          <w:tcPr>
            <w:tcW w:w="1114" w:type="dxa"/>
          </w:tcPr>
          <w:p w14:paraId="0C5EF8D1" w14:textId="77777777" w:rsidR="00465DD9" w:rsidRDefault="00465DD9" w:rsidP="00044F61">
            <w:pPr>
              <w:shd w:val="clear" w:color="auto" w:fill="auto"/>
            </w:pPr>
            <w:r>
              <w:t>25 à 34 ans</w:t>
            </w:r>
          </w:p>
          <w:p w14:paraId="123AECCE" w14:textId="34F7FD4F" w:rsidR="00465DD9" w:rsidRDefault="00465DD9" w:rsidP="00044F61">
            <w:pPr>
              <w:shd w:val="clear" w:color="auto" w:fill="auto"/>
            </w:pPr>
          </w:p>
        </w:tc>
        <w:tc>
          <w:tcPr>
            <w:tcW w:w="1242" w:type="dxa"/>
          </w:tcPr>
          <w:p w14:paraId="55FA4585" w14:textId="77777777" w:rsidR="00465DD9" w:rsidRDefault="00465DD9" w:rsidP="00044F61">
            <w:pPr>
              <w:shd w:val="clear" w:color="auto" w:fill="auto"/>
            </w:pPr>
            <w:r>
              <w:t>35 à 44 ans</w:t>
            </w:r>
          </w:p>
          <w:p w14:paraId="799B5487" w14:textId="19072BB2" w:rsidR="00465DD9" w:rsidRDefault="00465DD9" w:rsidP="00044F61">
            <w:pPr>
              <w:shd w:val="clear" w:color="auto" w:fill="auto"/>
            </w:pPr>
          </w:p>
        </w:tc>
        <w:tc>
          <w:tcPr>
            <w:tcW w:w="1114" w:type="dxa"/>
          </w:tcPr>
          <w:p w14:paraId="412B20D1" w14:textId="77777777" w:rsidR="00465DD9" w:rsidRDefault="00A83491" w:rsidP="00044F61">
            <w:pPr>
              <w:shd w:val="clear" w:color="auto" w:fill="auto"/>
            </w:pPr>
            <w:r>
              <w:t>45 à 54 ans</w:t>
            </w:r>
          </w:p>
          <w:p w14:paraId="2701249B" w14:textId="567327F1" w:rsidR="00A83491" w:rsidRDefault="00A83491" w:rsidP="00044F61">
            <w:pPr>
              <w:shd w:val="clear" w:color="auto" w:fill="auto"/>
            </w:pPr>
          </w:p>
        </w:tc>
        <w:tc>
          <w:tcPr>
            <w:tcW w:w="944" w:type="dxa"/>
          </w:tcPr>
          <w:p w14:paraId="297994F9" w14:textId="513D58E1" w:rsidR="00465DD9" w:rsidRDefault="00A83491" w:rsidP="00044F61">
            <w:pPr>
              <w:shd w:val="clear" w:color="auto" w:fill="auto"/>
            </w:pPr>
            <w:r>
              <w:t>55 à 64 ans</w:t>
            </w:r>
          </w:p>
        </w:tc>
        <w:tc>
          <w:tcPr>
            <w:tcW w:w="944" w:type="dxa"/>
          </w:tcPr>
          <w:p w14:paraId="37791C0E" w14:textId="5C060BCE" w:rsidR="00465DD9" w:rsidRDefault="00A83491" w:rsidP="00044F61">
            <w:pPr>
              <w:shd w:val="clear" w:color="auto" w:fill="auto"/>
            </w:pPr>
            <w:r>
              <w:t>65 ans et plus</w:t>
            </w:r>
          </w:p>
        </w:tc>
      </w:tr>
      <w:tr w:rsidR="009A11A2" w14:paraId="20CEAA87" w14:textId="651CA679" w:rsidTr="00E820BA">
        <w:tc>
          <w:tcPr>
            <w:tcW w:w="1460" w:type="dxa"/>
          </w:tcPr>
          <w:p w14:paraId="381A6EB0" w14:textId="77777777" w:rsidR="00465DD9" w:rsidRDefault="00465DD9" w:rsidP="00044F61">
            <w:pPr>
              <w:shd w:val="clear" w:color="auto" w:fill="auto"/>
            </w:pPr>
            <w:r>
              <w:t>Personnes répondantes</w:t>
            </w:r>
          </w:p>
        </w:tc>
        <w:tc>
          <w:tcPr>
            <w:tcW w:w="1066" w:type="dxa"/>
          </w:tcPr>
          <w:p w14:paraId="691523DC" w14:textId="685B7F34" w:rsidR="00465DD9" w:rsidRDefault="009B04C0" w:rsidP="00044F61">
            <w:pPr>
              <w:shd w:val="clear" w:color="auto" w:fill="auto"/>
            </w:pPr>
            <w:r>
              <w:t>45</w:t>
            </w:r>
          </w:p>
        </w:tc>
        <w:tc>
          <w:tcPr>
            <w:tcW w:w="944" w:type="dxa"/>
          </w:tcPr>
          <w:p w14:paraId="6B0DAB86" w14:textId="2BF3C4DA" w:rsidR="00465DD9" w:rsidRDefault="009B04C0" w:rsidP="00044F61">
            <w:pPr>
              <w:shd w:val="clear" w:color="auto" w:fill="auto"/>
            </w:pPr>
            <w:r>
              <w:t>66</w:t>
            </w:r>
          </w:p>
        </w:tc>
        <w:tc>
          <w:tcPr>
            <w:tcW w:w="1114" w:type="dxa"/>
          </w:tcPr>
          <w:p w14:paraId="067A3682" w14:textId="4B39914B" w:rsidR="00465DD9" w:rsidRDefault="009B04C0" w:rsidP="00044F61">
            <w:pPr>
              <w:shd w:val="clear" w:color="auto" w:fill="auto"/>
            </w:pPr>
            <w:r>
              <w:t>54</w:t>
            </w:r>
          </w:p>
          <w:p w14:paraId="1989D266" w14:textId="77777777" w:rsidR="00465DD9" w:rsidRDefault="00465DD9" w:rsidP="00044F61">
            <w:pPr>
              <w:shd w:val="clear" w:color="auto" w:fill="auto"/>
            </w:pPr>
          </w:p>
        </w:tc>
        <w:tc>
          <w:tcPr>
            <w:tcW w:w="1242" w:type="dxa"/>
          </w:tcPr>
          <w:p w14:paraId="5415B63D" w14:textId="6602BD33" w:rsidR="00535D1C" w:rsidRDefault="00535D1C" w:rsidP="00044F61">
            <w:pPr>
              <w:shd w:val="clear" w:color="auto" w:fill="auto"/>
            </w:pPr>
            <w:r>
              <w:t>67</w:t>
            </w:r>
          </w:p>
          <w:p w14:paraId="1A5A99E5" w14:textId="77777777" w:rsidR="00465DD9" w:rsidRDefault="00465DD9" w:rsidP="00044F61">
            <w:pPr>
              <w:shd w:val="clear" w:color="auto" w:fill="auto"/>
            </w:pPr>
          </w:p>
        </w:tc>
        <w:tc>
          <w:tcPr>
            <w:tcW w:w="1114" w:type="dxa"/>
          </w:tcPr>
          <w:p w14:paraId="44F454BF" w14:textId="07E1BD27" w:rsidR="00465DD9" w:rsidRDefault="00394FE3" w:rsidP="00044F61">
            <w:pPr>
              <w:shd w:val="clear" w:color="auto" w:fill="auto"/>
            </w:pPr>
            <w:r>
              <w:t>62</w:t>
            </w:r>
          </w:p>
        </w:tc>
        <w:tc>
          <w:tcPr>
            <w:tcW w:w="944" w:type="dxa"/>
          </w:tcPr>
          <w:p w14:paraId="1B1180A7" w14:textId="7743CD78" w:rsidR="00465DD9" w:rsidRDefault="00394FE3" w:rsidP="00044F61">
            <w:pPr>
              <w:shd w:val="clear" w:color="auto" w:fill="auto"/>
            </w:pPr>
            <w:r>
              <w:t>68</w:t>
            </w:r>
          </w:p>
        </w:tc>
        <w:tc>
          <w:tcPr>
            <w:tcW w:w="944" w:type="dxa"/>
          </w:tcPr>
          <w:p w14:paraId="172B5A95" w14:textId="1A77C505" w:rsidR="00465DD9" w:rsidRDefault="009A11A2" w:rsidP="00044F61">
            <w:pPr>
              <w:shd w:val="clear" w:color="auto" w:fill="auto"/>
            </w:pPr>
            <w:r>
              <w:t>102</w:t>
            </w:r>
          </w:p>
        </w:tc>
      </w:tr>
      <w:tr w:rsidR="00394FE3" w14:paraId="1BF0882B" w14:textId="77777777" w:rsidTr="002C5D2C">
        <w:tc>
          <w:tcPr>
            <w:tcW w:w="1460" w:type="dxa"/>
          </w:tcPr>
          <w:p w14:paraId="6B748BF9" w14:textId="6085313E" w:rsidR="008F1CF0" w:rsidRDefault="008F1CF0" w:rsidP="00044F61">
            <w:pPr>
              <w:shd w:val="clear" w:color="auto" w:fill="auto"/>
            </w:pPr>
            <w:r>
              <w:t>Pourcentage</w:t>
            </w:r>
          </w:p>
        </w:tc>
        <w:tc>
          <w:tcPr>
            <w:tcW w:w="1066" w:type="dxa"/>
          </w:tcPr>
          <w:p w14:paraId="712AB55B" w14:textId="1C67926E" w:rsidR="008F1CF0" w:rsidRDefault="008F1CF0" w:rsidP="00044F61">
            <w:pPr>
              <w:shd w:val="clear" w:color="auto" w:fill="auto"/>
            </w:pPr>
            <w:r>
              <w:t>9,7%</w:t>
            </w:r>
          </w:p>
        </w:tc>
        <w:tc>
          <w:tcPr>
            <w:tcW w:w="944" w:type="dxa"/>
          </w:tcPr>
          <w:p w14:paraId="0E7C6577" w14:textId="5C3154DA" w:rsidR="008F1CF0" w:rsidRDefault="008F1CF0" w:rsidP="00044F61">
            <w:pPr>
              <w:shd w:val="clear" w:color="auto" w:fill="auto"/>
            </w:pPr>
            <w:r>
              <w:t>14,22%</w:t>
            </w:r>
          </w:p>
        </w:tc>
        <w:tc>
          <w:tcPr>
            <w:tcW w:w="1114" w:type="dxa"/>
          </w:tcPr>
          <w:p w14:paraId="554D2E04" w14:textId="3318452E" w:rsidR="008F1CF0" w:rsidRDefault="008F1CF0" w:rsidP="00044F61">
            <w:pPr>
              <w:shd w:val="clear" w:color="auto" w:fill="auto"/>
            </w:pPr>
            <w:r>
              <w:t>11,64%</w:t>
            </w:r>
          </w:p>
        </w:tc>
        <w:tc>
          <w:tcPr>
            <w:tcW w:w="1242" w:type="dxa"/>
          </w:tcPr>
          <w:p w14:paraId="0CEB3A9B" w14:textId="6104320C" w:rsidR="008F1CF0" w:rsidRDefault="008F1CF0" w:rsidP="00044F61">
            <w:pPr>
              <w:shd w:val="clear" w:color="auto" w:fill="auto"/>
            </w:pPr>
            <w:r>
              <w:t>14,44%</w:t>
            </w:r>
          </w:p>
        </w:tc>
        <w:tc>
          <w:tcPr>
            <w:tcW w:w="1114" w:type="dxa"/>
          </w:tcPr>
          <w:p w14:paraId="3733F60B" w14:textId="76495FD3" w:rsidR="008F1CF0" w:rsidRDefault="008F1CF0" w:rsidP="00044F61">
            <w:pPr>
              <w:shd w:val="clear" w:color="auto" w:fill="auto"/>
            </w:pPr>
            <w:r>
              <w:t>13,36%</w:t>
            </w:r>
          </w:p>
        </w:tc>
        <w:tc>
          <w:tcPr>
            <w:tcW w:w="944" w:type="dxa"/>
          </w:tcPr>
          <w:p w14:paraId="5F72E481" w14:textId="3B48A444" w:rsidR="008F1CF0" w:rsidRDefault="008F1CF0" w:rsidP="00044F61">
            <w:pPr>
              <w:shd w:val="clear" w:color="auto" w:fill="auto"/>
            </w:pPr>
            <w:r>
              <w:t>14,66%</w:t>
            </w:r>
          </w:p>
        </w:tc>
        <w:tc>
          <w:tcPr>
            <w:tcW w:w="944" w:type="dxa"/>
          </w:tcPr>
          <w:p w14:paraId="55B500E7" w14:textId="24E21187" w:rsidR="008F1CF0" w:rsidRDefault="008F1CF0" w:rsidP="00044F61">
            <w:pPr>
              <w:shd w:val="clear" w:color="auto" w:fill="auto"/>
            </w:pPr>
            <w:r>
              <w:t>21,98%</w:t>
            </w:r>
          </w:p>
        </w:tc>
      </w:tr>
    </w:tbl>
    <w:p w14:paraId="726B6BBD" w14:textId="77777777" w:rsidR="005E09A1" w:rsidRDefault="005E09A1" w:rsidP="000A7F70"/>
    <w:p w14:paraId="7FF28577" w14:textId="77777777" w:rsidR="005A2A45" w:rsidRDefault="005A2A45">
      <w:pPr>
        <w:rPr>
          <w:b/>
          <w:bCs/>
          <w:color w:val="00594E"/>
        </w:rPr>
      </w:pPr>
      <w:r>
        <w:rPr>
          <w:b/>
          <w:bCs/>
          <w:color w:val="00594E"/>
        </w:rPr>
        <w:br w:type="page"/>
      </w:r>
    </w:p>
    <w:p w14:paraId="3E189593" w14:textId="4C7D5A00" w:rsidR="00AD0B6C" w:rsidRPr="003526AB" w:rsidRDefault="00D27E25" w:rsidP="000A7F70">
      <w:pPr>
        <w:rPr>
          <w:b/>
          <w:bCs/>
          <w:color w:val="00594E"/>
        </w:rPr>
      </w:pPr>
      <w:r w:rsidRPr="003526AB">
        <w:rPr>
          <w:b/>
          <w:bCs/>
          <w:color w:val="00594E"/>
        </w:rPr>
        <w:lastRenderedPageBreak/>
        <w:t>Mode de déplacement utilisé :</w:t>
      </w:r>
    </w:p>
    <w:p w14:paraId="5A171C41" w14:textId="77777777" w:rsidR="006978EF" w:rsidRDefault="006978EF" w:rsidP="000A7F70"/>
    <w:tbl>
      <w:tblPr>
        <w:tblStyle w:val="Grilledutableau"/>
        <w:tblW w:w="0" w:type="auto"/>
        <w:tblLook w:val="04A0" w:firstRow="1" w:lastRow="0" w:firstColumn="1" w:lastColumn="0" w:noHBand="0" w:noVBand="1"/>
      </w:tblPr>
      <w:tblGrid>
        <w:gridCol w:w="1737"/>
        <w:gridCol w:w="1789"/>
        <w:gridCol w:w="1715"/>
        <w:gridCol w:w="1789"/>
        <w:gridCol w:w="1798"/>
      </w:tblGrid>
      <w:tr w:rsidR="00FA5A19" w14:paraId="636134EA" w14:textId="33F64656" w:rsidTr="00E820BA">
        <w:tc>
          <w:tcPr>
            <w:tcW w:w="1737" w:type="dxa"/>
            <w:tcBorders>
              <w:top w:val="single" w:sz="4" w:space="0" w:color="auto"/>
              <w:left w:val="single" w:sz="4" w:space="0" w:color="auto"/>
              <w:bottom w:val="single" w:sz="4" w:space="0" w:color="auto"/>
              <w:right w:val="single" w:sz="4" w:space="0" w:color="auto"/>
            </w:tcBorders>
          </w:tcPr>
          <w:p w14:paraId="5325A81F" w14:textId="29BEC25D" w:rsidR="00FA5A19" w:rsidRDefault="00FA5A19" w:rsidP="000A7F70">
            <w:pPr>
              <w:shd w:val="clear" w:color="auto" w:fill="auto"/>
            </w:pPr>
            <w:r>
              <w:t>Mode de déplacement</w:t>
            </w:r>
          </w:p>
        </w:tc>
        <w:tc>
          <w:tcPr>
            <w:tcW w:w="1789" w:type="dxa"/>
            <w:tcBorders>
              <w:top w:val="single" w:sz="4" w:space="0" w:color="auto"/>
              <w:left w:val="single" w:sz="4" w:space="0" w:color="auto"/>
              <w:bottom w:val="single" w:sz="4" w:space="0" w:color="auto"/>
              <w:right w:val="single" w:sz="4" w:space="0" w:color="auto"/>
            </w:tcBorders>
          </w:tcPr>
          <w:p w14:paraId="66AF8347" w14:textId="563BA1B3" w:rsidR="00FA5A19" w:rsidRDefault="00FA5A19" w:rsidP="000A7F70">
            <w:pPr>
              <w:shd w:val="clear" w:color="auto" w:fill="auto"/>
            </w:pPr>
            <w:r>
              <w:t>En voiture</w:t>
            </w:r>
          </w:p>
        </w:tc>
        <w:tc>
          <w:tcPr>
            <w:tcW w:w="1715" w:type="dxa"/>
            <w:tcBorders>
              <w:top w:val="single" w:sz="4" w:space="0" w:color="auto"/>
              <w:left w:val="single" w:sz="4" w:space="0" w:color="auto"/>
              <w:bottom w:val="single" w:sz="4" w:space="0" w:color="auto"/>
              <w:right w:val="single" w:sz="4" w:space="0" w:color="auto"/>
            </w:tcBorders>
          </w:tcPr>
          <w:p w14:paraId="764C28B6" w14:textId="372384BC" w:rsidR="00FA5A19" w:rsidRDefault="00B9411B" w:rsidP="000A7F70">
            <w:pPr>
              <w:shd w:val="clear" w:color="auto" w:fill="auto"/>
            </w:pPr>
            <w:r w:rsidRPr="78377BD4">
              <w:rPr>
                <w:lang w:val="fr-FR"/>
              </w:rPr>
              <w:t>À</w:t>
            </w:r>
            <w:r w:rsidR="00FA5A19" w:rsidRPr="78377BD4">
              <w:rPr>
                <w:lang w:val="fr-FR"/>
              </w:rPr>
              <w:t xml:space="preserve"> vélo</w:t>
            </w:r>
          </w:p>
        </w:tc>
        <w:tc>
          <w:tcPr>
            <w:tcW w:w="1789" w:type="dxa"/>
            <w:tcBorders>
              <w:top w:val="single" w:sz="4" w:space="0" w:color="auto"/>
              <w:left w:val="single" w:sz="4" w:space="0" w:color="auto"/>
              <w:bottom w:val="single" w:sz="4" w:space="0" w:color="auto"/>
              <w:right w:val="single" w:sz="4" w:space="0" w:color="auto"/>
            </w:tcBorders>
          </w:tcPr>
          <w:p w14:paraId="62C2B9DD" w14:textId="64C10CAE" w:rsidR="00FA5A19" w:rsidRDefault="00641D25" w:rsidP="000A7F70">
            <w:pPr>
              <w:shd w:val="clear" w:color="auto" w:fill="auto"/>
            </w:pPr>
            <w:r>
              <w:t>En transport collectif</w:t>
            </w:r>
          </w:p>
        </w:tc>
        <w:tc>
          <w:tcPr>
            <w:tcW w:w="1798" w:type="dxa"/>
            <w:tcBorders>
              <w:top w:val="single" w:sz="4" w:space="0" w:color="auto"/>
              <w:left w:val="single" w:sz="4" w:space="0" w:color="auto"/>
              <w:bottom w:val="single" w:sz="4" w:space="0" w:color="auto"/>
              <w:right w:val="single" w:sz="4" w:space="0" w:color="auto"/>
            </w:tcBorders>
          </w:tcPr>
          <w:p w14:paraId="09F511D6" w14:textId="321D394B" w:rsidR="00FA5A19" w:rsidRDefault="00641D25" w:rsidP="000A7F70">
            <w:pPr>
              <w:shd w:val="clear" w:color="auto" w:fill="auto"/>
            </w:pPr>
            <w:r>
              <w:t>À pied</w:t>
            </w:r>
          </w:p>
        </w:tc>
      </w:tr>
      <w:tr w:rsidR="00FA5A19" w14:paraId="70C169E6" w14:textId="3878E6AE" w:rsidTr="00E820BA">
        <w:tc>
          <w:tcPr>
            <w:tcW w:w="1737" w:type="dxa"/>
            <w:tcBorders>
              <w:top w:val="single" w:sz="4" w:space="0" w:color="auto"/>
              <w:left w:val="single" w:sz="4" w:space="0" w:color="auto"/>
              <w:bottom w:val="single" w:sz="4" w:space="0" w:color="auto"/>
              <w:right w:val="single" w:sz="4" w:space="0" w:color="auto"/>
            </w:tcBorders>
          </w:tcPr>
          <w:p w14:paraId="2337E8D9" w14:textId="4A36B1EE" w:rsidR="00FA5A19" w:rsidRDefault="00641D25" w:rsidP="000A7F70">
            <w:pPr>
              <w:shd w:val="clear" w:color="auto" w:fill="auto"/>
            </w:pPr>
            <w:r>
              <w:t>Personnes répondantes</w:t>
            </w:r>
          </w:p>
        </w:tc>
        <w:tc>
          <w:tcPr>
            <w:tcW w:w="1789" w:type="dxa"/>
            <w:tcBorders>
              <w:top w:val="single" w:sz="4" w:space="0" w:color="auto"/>
              <w:left w:val="single" w:sz="4" w:space="0" w:color="auto"/>
              <w:bottom w:val="single" w:sz="4" w:space="0" w:color="auto"/>
              <w:right w:val="single" w:sz="4" w:space="0" w:color="auto"/>
            </w:tcBorders>
          </w:tcPr>
          <w:p w14:paraId="32EC9FA1" w14:textId="5E818CB1" w:rsidR="00FA5A19" w:rsidRDefault="00394FE3" w:rsidP="000A7F70">
            <w:pPr>
              <w:shd w:val="clear" w:color="auto" w:fill="auto"/>
            </w:pPr>
            <w:r>
              <w:t>206</w:t>
            </w:r>
          </w:p>
        </w:tc>
        <w:tc>
          <w:tcPr>
            <w:tcW w:w="1715" w:type="dxa"/>
            <w:tcBorders>
              <w:top w:val="single" w:sz="4" w:space="0" w:color="auto"/>
              <w:left w:val="single" w:sz="4" w:space="0" w:color="auto"/>
              <w:bottom w:val="single" w:sz="4" w:space="0" w:color="auto"/>
              <w:right w:val="single" w:sz="4" w:space="0" w:color="auto"/>
            </w:tcBorders>
          </w:tcPr>
          <w:p w14:paraId="3AB4B250" w14:textId="5B2F8295" w:rsidR="00FA5A19" w:rsidRDefault="00394FE3" w:rsidP="000A7F70">
            <w:pPr>
              <w:shd w:val="clear" w:color="auto" w:fill="auto"/>
            </w:pPr>
            <w:r>
              <w:t>17</w:t>
            </w:r>
          </w:p>
        </w:tc>
        <w:tc>
          <w:tcPr>
            <w:tcW w:w="1789" w:type="dxa"/>
            <w:tcBorders>
              <w:top w:val="single" w:sz="4" w:space="0" w:color="auto"/>
              <w:left w:val="single" w:sz="4" w:space="0" w:color="auto"/>
              <w:bottom w:val="single" w:sz="4" w:space="0" w:color="auto"/>
              <w:right w:val="single" w:sz="4" w:space="0" w:color="auto"/>
            </w:tcBorders>
          </w:tcPr>
          <w:p w14:paraId="41298433" w14:textId="63B385C6" w:rsidR="00FA5A19" w:rsidRDefault="00394FE3" w:rsidP="000A7F70">
            <w:pPr>
              <w:shd w:val="clear" w:color="auto" w:fill="auto"/>
            </w:pPr>
            <w:r>
              <w:t>70</w:t>
            </w:r>
          </w:p>
        </w:tc>
        <w:tc>
          <w:tcPr>
            <w:tcW w:w="1798" w:type="dxa"/>
            <w:tcBorders>
              <w:top w:val="single" w:sz="4" w:space="0" w:color="auto"/>
              <w:left w:val="single" w:sz="4" w:space="0" w:color="auto"/>
              <w:bottom w:val="single" w:sz="4" w:space="0" w:color="auto"/>
              <w:right w:val="single" w:sz="4" w:space="0" w:color="auto"/>
            </w:tcBorders>
          </w:tcPr>
          <w:p w14:paraId="11366A7E" w14:textId="01690FCB" w:rsidR="00FA5A19" w:rsidRDefault="00394FE3" w:rsidP="000A7F70">
            <w:pPr>
              <w:shd w:val="clear" w:color="auto" w:fill="auto"/>
            </w:pPr>
            <w:r>
              <w:t>168</w:t>
            </w:r>
          </w:p>
        </w:tc>
      </w:tr>
      <w:tr w:rsidR="00394FE3" w14:paraId="3C2FEC7F" w14:textId="77777777" w:rsidTr="00E82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7" w:type="dxa"/>
            <w:tcBorders>
              <w:top w:val="single" w:sz="4" w:space="0" w:color="auto"/>
            </w:tcBorders>
          </w:tcPr>
          <w:p w14:paraId="5FEFFBAD" w14:textId="65F8BD86" w:rsidR="00394FE3" w:rsidRDefault="00394FE3" w:rsidP="000A7F70">
            <w:pPr>
              <w:shd w:val="clear" w:color="auto" w:fill="auto"/>
            </w:pPr>
            <w:r>
              <w:t>Pourcentage</w:t>
            </w:r>
          </w:p>
        </w:tc>
        <w:tc>
          <w:tcPr>
            <w:tcW w:w="1789" w:type="dxa"/>
            <w:tcBorders>
              <w:top w:val="single" w:sz="4" w:space="0" w:color="auto"/>
            </w:tcBorders>
          </w:tcPr>
          <w:p w14:paraId="14970713" w14:textId="62D075F2" w:rsidR="00394FE3" w:rsidRDefault="00394FE3" w:rsidP="000A7F70">
            <w:pPr>
              <w:shd w:val="clear" w:color="auto" w:fill="auto"/>
            </w:pPr>
            <w:r>
              <w:t>44,69%</w:t>
            </w:r>
          </w:p>
        </w:tc>
        <w:tc>
          <w:tcPr>
            <w:tcW w:w="1715" w:type="dxa"/>
            <w:tcBorders>
              <w:top w:val="single" w:sz="4" w:space="0" w:color="auto"/>
            </w:tcBorders>
          </w:tcPr>
          <w:p w14:paraId="00F7149C" w14:textId="2222E1F2" w:rsidR="00394FE3" w:rsidRDefault="00394FE3" w:rsidP="000A7F70">
            <w:pPr>
              <w:shd w:val="clear" w:color="auto" w:fill="auto"/>
            </w:pPr>
            <w:r>
              <w:t>3,69%</w:t>
            </w:r>
          </w:p>
        </w:tc>
        <w:tc>
          <w:tcPr>
            <w:tcW w:w="1789" w:type="dxa"/>
            <w:tcBorders>
              <w:top w:val="single" w:sz="4" w:space="0" w:color="auto"/>
            </w:tcBorders>
          </w:tcPr>
          <w:p w14:paraId="21DE5AB3" w14:textId="482DB569" w:rsidR="00394FE3" w:rsidRDefault="00394FE3" w:rsidP="000A7F70">
            <w:pPr>
              <w:shd w:val="clear" w:color="auto" w:fill="auto"/>
            </w:pPr>
            <w:r>
              <w:t>15,18%</w:t>
            </w:r>
          </w:p>
        </w:tc>
        <w:tc>
          <w:tcPr>
            <w:tcW w:w="1798" w:type="dxa"/>
            <w:tcBorders>
              <w:top w:val="single" w:sz="4" w:space="0" w:color="auto"/>
            </w:tcBorders>
          </w:tcPr>
          <w:p w14:paraId="6A4A3714" w14:textId="02D9F567" w:rsidR="00394FE3" w:rsidRDefault="00394FE3" w:rsidP="000A7F70">
            <w:pPr>
              <w:shd w:val="clear" w:color="auto" w:fill="auto"/>
            </w:pPr>
            <w:r>
              <w:t>36,44%</w:t>
            </w:r>
          </w:p>
        </w:tc>
      </w:tr>
    </w:tbl>
    <w:p w14:paraId="74DAE1C0" w14:textId="77777777" w:rsidR="005A2A45" w:rsidRDefault="005A2A45" w:rsidP="000A7F70">
      <w:pPr>
        <w:rPr>
          <w:b/>
          <w:bCs/>
        </w:rPr>
      </w:pPr>
    </w:p>
    <w:p w14:paraId="39425A56" w14:textId="110B2D70" w:rsidR="00D27E25" w:rsidRPr="005A2A45" w:rsidRDefault="00D27E25" w:rsidP="000A7F70">
      <w:pPr>
        <w:rPr>
          <w:b/>
          <w:bCs/>
          <w:color w:val="00594E"/>
        </w:rPr>
      </w:pPr>
      <w:r w:rsidRPr="005A2A45">
        <w:rPr>
          <w:b/>
          <w:bCs/>
          <w:color w:val="00594E"/>
        </w:rPr>
        <w:t xml:space="preserve">Raison du déplacement : </w:t>
      </w:r>
    </w:p>
    <w:p w14:paraId="0F5A1373" w14:textId="77777777" w:rsidR="00F732AD" w:rsidRDefault="00F732AD" w:rsidP="000A7F70"/>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42"/>
        <w:gridCol w:w="848"/>
        <w:gridCol w:w="836"/>
        <w:gridCol w:w="1112"/>
        <w:gridCol w:w="836"/>
        <w:gridCol w:w="916"/>
        <w:gridCol w:w="1203"/>
        <w:gridCol w:w="836"/>
      </w:tblGrid>
      <w:tr w:rsidR="009466D8" w14:paraId="57369D98" w14:textId="22EAEE19" w:rsidTr="00E820BA">
        <w:trPr>
          <w:trHeight w:val="1235"/>
        </w:trPr>
        <w:tc>
          <w:tcPr>
            <w:tcW w:w="1400" w:type="dxa"/>
          </w:tcPr>
          <w:p w14:paraId="2BFE6852" w14:textId="14DAA5C2" w:rsidR="00507225" w:rsidRDefault="00305BC3" w:rsidP="000A7F70">
            <w:pPr>
              <w:shd w:val="clear" w:color="auto" w:fill="auto"/>
            </w:pPr>
            <w:r>
              <w:t>Raison du déplacement</w:t>
            </w:r>
          </w:p>
        </w:tc>
        <w:tc>
          <w:tcPr>
            <w:tcW w:w="870" w:type="dxa"/>
          </w:tcPr>
          <w:p w14:paraId="59F4ECE7" w14:textId="0983BAF5" w:rsidR="00507225" w:rsidRDefault="00305BC3" w:rsidP="000A7F70">
            <w:pPr>
              <w:shd w:val="clear" w:color="auto" w:fill="auto"/>
            </w:pPr>
            <w:r>
              <w:t>Travail</w:t>
            </w:r>
          </w:p>
        </w:tc>
        <w:tc>
          <w:tcPr>
            <w:tcW w:w="874" w:type="dxa"/>
          </w:tcPr>
          <w:p w14:paraId="24312EF7" w14:textId="0A30F229" w:rsidR="00507225" w:rsidRDefault="00305BC3" w:rsidP="000A7F70">
            <w:pPr>
              <w:shd w:val="clear" w:color="auto" w:fill="auto"/>
            </w:pPr>
            <w:r>
              <w:t>Études</w:t>
            </w:r>
          </w:p>
        </w:tc>
        <w:tc>
          <w:tcPr>
            <w:tcW w:w="864" w:type="dxa"/>
          </w:tcPr>
          <w:p w14:paraId="0DE3736E" w14:textId="5EF81D48" w:rsidR="00507225" w:rsidRDefault="00305BC3" w:rsidP="000A7F70">
            <w:pPr>
              <w:shd w:val="clear" w:color="auto" w:fill="auto"/>
            </w:pPr>
            <w:r>
              <w:t>Faire des achats</w:t>
            </w:r>
          </w:p>
        </w:tc>
        <w:tc>
          <w:tcPr>
            <w:tcW w:w="1112" w:type="dxa"/>
          </w:tcPr>
          <w:p w14:paraId="69CFF131" w14:textId="279802DD" w:rsidR="00507225" w:rsidRDefault="00305BC3" w:rsidP="000A7F70">
            <w:pPr>
              <w:shd w:val="clear" w:color="auto" w:fill="auto"/>
            </w:pPr>
            <w:r>
              <w:t>Transport des enfants</w:t>
            </w:r>
          </w:p>
        </w:tc>
        <w:tc>
          <w:tcPr>
            <w:tcW w:w="864" w:type="dxa"/>
          </w:tcPr>
          <w:p w14:paraId="6964C169" w14:textId="7C63FF2F" w:rsidR="00507225" w:rsidRDefault="00305BC3" w:rsidP="000A7F70">
            <w:pPr>
              <w:shd w:val="clear" w:color="auto" w:fill="auto"/>
            </w:pPr>
            <w:r>
              <w:t>Loisirs</w:t>
            </w:r>
          </w:p>
        </w:tc>
        <w:tc>
          <w:tcPr>
            <w:tcW w:w="776" w:type="dxa"/>
          </w:tcPr>
          <w:p w14:paraId="595CC677" w14:textId="06189298" w:rsidR="00507225" w:rsidRDefault="00305BC3" w:rsidP="000A7F70">
            <w:pPr>
              <w:shd w:val="clear" w:color="auto" w:fill="auto"/>
            </w:pPr>
            <w:r>
              <w:t>Aller à un r</w:t>
            </w:r>
            <w:r w:rsidR="003E0974">
              <w:t>endez-vous</w:t>
            </w:r>
          </w:p>
        </w:tc>
        <w:tc>
          <w:tcPr>
            <w:tcW w:w="1203" w:type="dxa"/>
          </w:tcPr>
          <w:p w14:paraId="16AE21DA" w14:textId="7FD43B97" w:rsidR="00507225" w:rsidRDefault="00305BC3" w:rsidP="000A7F70">
            <w:pPr>
              <w:shd w:val="clear" w:color="auto" w:fill="auto"/>
            </w:pPr>
            <w:r>
              <w:t>Aller voir sa famille/ses amis</w:t>
            </w:r>
          </w:p>
        </w:tc>
        <w:tc>
          <w:tcPr>
            <w:tcW w:w="865" w:type="dxa"/>
          </w:tcPr>
          <w:p w14:paraId="29BCFD51" w14:textId="16F7B073" w:rsidR="00507225" w:rsidRDefault="00305BC3" w:rsidP="000A7F70">
            <w:pPr>
              <w:shd w:val="clear" w:color="auto" w:fill="auto"/>
            </w:pPr>
            <w:r>
              <w:t>Autre</w:t>
            </w:r>
          </w:p>
        </w:tc>
      </w:tr>
      <w:tr w:rsidR="009466D8" w14:paraId="4FB70554" w14:textId="2FFD4690" w:rsidTr="00E820BA">
        <w:trPr>
          <w:trHeight w:val="626"/>
        </w:trPr>
        <w:tc>
          <w:tcPr>
            <w:tcW w:w="1400" w:type="dxa"/>
          </w:tcPr>
          <w:p w14:paraId="6548AC4E" w14:textId="265FDFED" w:rsidR="00507225" w:rsidRDefault="00305BC3" w:rsidP="000A7F70">
            <w:pPr>
              <w:shd w:val="clear" w:color="auto" w:fill="auto"/>
            </w:pPr>
            <w:r>
              <w:t>Personnes répondantes</w:t>
            </w:r>
          </w:p>
        </w:tc>
        <w:tc>
          <w:tcPr>
            <w:tcW w:w="870" w:type="dxa"/>
          </w:tcPr>
          <w:p w14:paraId="30070F3E" w14:textId="359884B0" w:rsidR="00507225" w:rsidRDefault="0043030C" w:rsidP="000A7F70">
            <w:pPr>
              <w:shd w:val="clear" w:color="auto" w:fill="auto"/>
            </w:pPr>
            <w:r>
              <w:t>6</w:t>
            </w:r>
            <w:r w:rsidR="00305BC3">
              <w:t>1</w:t>
            </w:r>
          </w:p>
        </w:tc>
        <w:tc>
          <w:tcPr>
            <w:tcW w:w="874" w:type="dxa"/>
          </w:tcPr>
          <w:p w14:paraId="19E08E60" w14:textId="5877C31F" w:rsidR="00507225" w:rsidRDefault="009466D8" w:rsidP="000A7F70">
            <w:pPr>
              <w:shd w:val="clear" w:color="auto" w:fill="auto"/>
            </w:pPr>
            <w:r>
              <w:t>44</w:t>
            </w:r>
          </w:p>
        </w:tc>
        <w:tc>
          <w:tcPr>
            <w:tcW w:w="864" w:type="dxa"/>
          </w:tcPr>
          <w:p w14:paraId="56C2ABFA" w14:textId="20484846" w:rsidR="00507225" w:rsidRDefault="009466D8" w:rsidP="000A7F70">
            <w:pPr>
              <w:shd w:val="clear" w:color="auto" w:fill="auto"/>
            </w:pPr>
            <w:r>
              <w:t>59</w:t>
            </w:r>
          </w:p>
        </w:tc>
        <w:tc>
          <w:tcPr>
            <w:tcW w:w="1112" w:type="dxa"/>
          </w:tcPr>
          <w:p w14:paraId="054C6B05" w14:textId="4AF0B5F3" w:rsidR="009466D8" w:rsidRDefault="009466D8" w:rsidP="000A7F70">
            <w:pPr>
              <w:shd w:val="clear" w:color="auto" w:fill="auto"/>
            </w:pPr>
            <w:r>
              <w:t>16</w:t>
            </w:r>
          </w:p>
        </w:tc>
        <w:tc>
          <w:tcPr>
            <w:tcW w:w="864" w:type="dxa"/>
          </w:tcPr>
          <w:p w14:paraId="5FB24015" w14:textId="5BF98AC4" w:rsidR="009466D8" w:rsidRDefault="009466D8" w:rsidP="000A7F70">
            <w:pPr>
              <w:shd w:val="clear" w:color="auto" w:fill="auto"/>
            </w:pPr>
            <w:r>
              <w:t>266</w:t>
            </w:r>
          </w:p>
        </w:tc>
        <w:tc>
          <w:tcPr>
            <w:tcW w:w="776" w:type="dxa"/>
          </w:tcPr>
          <w:p w14:paraId="54515858" w14:textId="191CFD85" w:rsidR="00A53C64" w:rsidRDefault="00A53C64" w:rsidP="000A7F70">
            <w:pPr>
              <w:shd w:val="clear" w:color="auto" w:fill="auto"/>
            </w:pPr>
            <w:r>
              <w:t>12</w:t>
            </w:r>
          </w:p>
        </w:tc>
        <w:tc>
          <w:tcPr>
            <w:tcW w:w="1203" w:type="dxa"/>
          </w:tcPr>
          <w:p w14:paraId="678A99DE" w14:textId="72B763F2" w:rsidR="00507225" w:rsidRDefault="00A53C64" w:rsidP="000A7F70">
            <w:pPr>
              <w:shd w:val="clear" w:color="auto" w:fill="auto"/>
            </w:pPr>
            <w:r>
              <w:t>2</w:t>
            </w:r>
          </w:p>
        </w:tc>
        <w:tc>
          <w:tcPr>
            <w:tcW w:w="865" w:type="dxa"/>
          </w:tcPr>
          <w:p w14:paraId="2288BDA8" w14:textId="23C62BFD" w:rsidR="00507225" w:rsidRDefault="0043030C" w:rsidP="000A7F70">
            <w:pPr>
              <w:shd w:val="clear" w:color="auto" w:fill="auto"/>
            </w:pPr>
            <w:r>
              <w:t>1</w:t>
            </w:r>
          </w:p>
        </w:tc>
      </w:tr>
      <w:tr w:rsidR="0043030C" w14:paraId="23C82088" w14:textId="77777777" w:rsidTr="002C5D2C">
        <w:trPr>
          <w:trHeight w:val="626"/>
        </w:trPr>
        <w:tc>
          <w:tcPr>
            <w:tcW w:w="1400" w:type="dxa"/>
          </w:tcPr>
          <w:p w14:paraId="4DAAB691" w14:textId="7CF7C238" w:rsidR="00394FE3" w:rsidRDefault="00394FE3" w:rsidP="00394FE3">
            <w:pPr>
              <w:shd w:val="clear" w:color="auto" w:fill="auto"/>
            </w:pPr>
            <w:r>
              <w:t>Pourcentage</w:t>
            </w:r>
          </w:p>
        </w:tc>
        <w:tc>
          <w:tcPr>
            <w:tcW w:w="870" w:type="dxa"/>
          </w:tcPr>
          <w:p w14:paraId="292AA87A" w14:textId="06EB892E" w:rsidR="00394FE3" w:rsidRDefault="00394FE3" w:rsidP="00394FE3">
            <w:pPr>
              <w:shd w:val="clear" w:color="auto" w:fill="auto"/>
            </w:pPr>
            <w:r>
              <w:t xml:space="preserve">13,2% </w:t>
            </w:r>
          </w:p>
        </w:tc>
        <w:tc>
          <w:tcPr>
            <w:tcW w:w="874" w:type="dxa"/>
          </w:tcPr>
          <w:p w14:paraId="648E14F4" w14:textId="6CB711F3" w:rsidR="00394FE3" w:rsidRDefault="00394FE3" w:rsidP="00394FE3">
            <w:pPr>
              <w:shd w:val="clear" w:color="auto" w:fill="auto"/>
            </w:pPr>
            <w:r>
              <w:t xml:space="preserve">9,5% </w:t>
            </w:r>
          </w:p>
        </w:tc>
        <w:tc>
          <w:tcPr>
            <w:tcW w:w="864" w:type="dxa"/>
          </w:tcPr>
          <w:p w14:paraId="39C6BD2B" w14:textId="3594E6CC" w:rsidR="00394FE3" w:rsidRDefault="00394FE3" w:rsidP="00394FE3">
            <w:pPr>
              <w:shd w:val="clear" w:color="auto" w:fill="auto"/>
            </w:pPr>
            <w:r>
              <w:t>12,8%</w:t>
            </w:r>
          </w:p>
        </w:tc>
        <w:tc>
          <w:tcPr>
            <w:tcW w:w="1112" w:type="dxa"/>
          </w:tcPr>
          <w:p w14:paraId="1853DD03" w14:textId="15F757C0" w:rsidR="00394FE3" w:rsidRDefault="00394FE3" w:rsidP="00394FE3">
            <w:pPr>
              <w:shd w:val="clear" w:color="auto" w:fill="auto"/>
            </w:pPr>
            <w:r>
              <w:t>3,5%</w:t>
            </w:r>
          </w:p>
        </w:tc>
        <w:tc>
          <w:tcPr>
            <w:tcW w:w="864" w:type="dxa"/>
          </w:tcPr>
          <w:p w14:paraId="64526D04" w14:textId="6DC5B4C8" w:rsidR="00394FE3" w:rsidRDefault="00394FE3" w:rsidP="00394FE3">
            <w:pPr>
              <w:shd w:val="clear" w:color="auto" w:fill="auto"/>
            </w:pPr>
            <w:r>
              <w:t>57,7%</w:t>
            </w:r>
          </w:p>
        </w:tc>
        <w:tc>
          <w:tcPr>
            <w:tcW w:w="776" w:type="dxa"/>
          </w:tcPr>
          <w:p w14:paraId="4C251D65" w14:textId="77777777" w:rsidR="00394FE3" w:rsidRDefault="00394FE3" w:rsidP="00394FE3">
            <w:pPr>
              <w:shd w:val="clear" w:color="auto" w:fill="auto"/>
            </w:pPr>
            <w:r>
              <w:t>2,6%</w:t>
            </w:r>
          </w:p>
          <w:p w14:paraId="492D23BF" w14:textId="092E8DBF" w:rsidR="00394FE3" w:rsidRDefault="00394FE3" w:rsidP="00394FE3">
            <w:pPr>
              <w:shd w:val="clear" w:color="auto" w:fill="auto"/>
            </w:pPr>
          </w:p>
        </w:tc>
        <w:tc>
          <w:tcPr>
            <w:tcW w:w="1203" w:type="dxa"/>
          </w:tcPr>
          <w:p w14:paraId="63C12270" w14:textId="4D872F20" w:rsidR="00394FE3" w:rsidRDefault="00394FE3" w:rsidP="00394FE3">
            <w:pPr>
              <w:shd w:val="clear" w:color="auto" w:fill="auto"/>
            </w:pPr>
            <w:r>
              <w:t xml:space="preserve">0,43% </w:t>
            </w:r>
          </w:p>
        </w:tc>
        <w:tc>
          <w:tcPr>
            <w:tcW w:w="865" w:type="dxa"/>
          </w:tcPr>
          <w:p w14:paraId="03530A8B" w14:textId="284E7CF8" w:rsidR="00394FE3" w:rsidRDefault="00394FE3" w:rsidP="00394FE3">
            <w:pPr>
              <w:shd w:val="clear" w:color="auto" w:fill="auto"/>
            </w:pPr>
            <w:r>
              <w:t>0,22%</w:t>
            </w:r>
          </w:p>
        </w:tc>
      </w:tr>
    </w:tbl>
    <w:p w14:paraId="70C9F4D3" w14:textId="77777777" w:rsidR="00E61DE8" w:rsidRDefault="00E61DE8" w:rsidP="000A7F70">
      <w:pPr>
        <w:rPr>
          <w:b/>
          <w:bCs/>
        </w:rPr>
      </w:pPr>
    </w:p>
    <w:p w14:paraId="2878BED8" w14:textId="10719767" w:rsidR="008B4EA7" w:rsidRPr="005D085D" w:rsidRDefault="00F532B9" w:rsidP="000A7F70">
      <w:pPr>
        <w:rPr>
          <w:b/>
          <w:bCs/>
        </w:rPr>
      </w:pPr>
      <w:r w:rsidRPr="005A2A45">
        <w:rPr>
          <w:b/>
          <w:bCs/>
          <w:color w:val="00594E"/>
        </w:rPr>
        <w:t>Est-ce que vous vous déplacez en voiture au moins une fois par semaine ?</w:t>
      </w:r>
      <w:r w:rsidR="557A73F7" w:rsidRPr="005A2A45">
        <w:rPr>
          <w:b/>
          <w:bCs/>
          <w:color w:val="00594E"/>
        </w:rPr>
        <w:t xml:space="preserve"> </w:t>
      </w:r>
    </w:p>
    <w:p w14:paraId="723283D9" w14:textId="77777777" w:rsidR="00F532B9" w:rsidRPr="000A7F70" w:rsidRDefault="00F532B9" w:rsidP="000A7F70"/>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8B4EA7" w14:paraId="0FB6681F" w14:textId="77777777" w:rsidTr="00E820BA">
        <w:tc>
          <w:tcPr>
            <w:tcW w:w="2942" w:type="dxa"/>
          </w:tcPr>
          <w:p w14:paraId="06266978" w14:textId="445A373E" w:rsidR="008B4EA7" w:rsidRDefault="008B4EA7" w:rsidP="000A7F70">
            <w:pPr>
              <w:shd w:val="clear" w:color="auto" w:fill="auto"/>
            </w:pPr>
          </w:p>
        </w:tc>
        <w:tc>
          <w:tcPr>
            <w:tcW w:w="2943" w:type="dxa"/>
          </w:tcPr>
          <w:p w14:paraId="0AA8D8CB" w14:textId="2B22B874" w:rsidR="008B4EA7" w:rsidRDefault="00F532B9" w:rsidP="000A7F70">
            <w:pPr>
              <w:shd w:val="clear" w:color="auto" w:fill="auto"/>
            </w:pPr>
            <w:r>
              <w:t>Valeur</w:t>
            </w:r>
          </w:p>
        </w:tc>
        <w:tc>
          <w:tcPr>
            <w:tcW w:w="2943" w:type="dxa"/>
          </w:tcPr>
          <w:p w14:paraId="0A91A011" w14:textId="7D8A046E" w:rsidR="00F532B9" w:rsidRDefault="00F532B9" w:rsidP="000A7F70">
            <w:pPr>
              <w:shd w:val="clear" w:color="auto" w:fill="auto"/>
            </w:pPr>
            <w:r>
              <w:t>Pourcentage</w:t>
            </w:r>
          </w:p>
        </w:tc>
      </w:tr>
      <w:tr w:rsidR="008B4EA7" w14:paraId="3213A7BC" w14:textId="77777777" w:rsidTr="00E820BA">
        <w:tc>
          <w:tcPr>
            <w:tcW w:w="2942" w:type="dxa"/>
          </w:tcPr>
          <w:p w14:paraId="63C52CB9" w14:textId="223444FC" w:rsidR="00F532B9" w:rsidRDefault="00F532B9" w:rsidP="000A7F70">
            <w:pPr>
              <w:shd w:val="clear" w:color="auto" w:fill="auto"/>
            </w:pPr>
            <w:r>
              <w:t>Oui</w:t>
            </w:r>
          </w:p>
        </w:tc>
        <w:tc>
          <w:tcPr>
            <w:tcW w:w="2943" w:type="dxa"/>
          </w:tcPr>
          <w:p w14:paraId="1E51AFA4" w14:textId="7B77DB1B" w:rsidR="008B4EA7" w:rsidRDefault="005D085D" w:rsidP="000A7F70">
            <w:pPr>
              <w:shd w:val="clear" w:color="auto" w:fill="auto"/>
            </w:pPr>
            <w:r>
              <w:t>156</w:t>
            </w:r>
          </w:p>
        </w:tc>
        <w:tc>
          <w:tcPr>
            <w:tcW w:w="2943" w:type="dxa"/>
          </w:tcPr>
          <w:p w14:paraId="3ECBF8C6" w14:textId="4F3DE189" w:rsidR="008B4EA7" w:rsidRDefault="005D085D" w:rsidP="000A7F70">
            <w:pPr>
              <w:shd w:val="clear" w:color="auto" w:fill="auto"/>
            </w:pPr>
            <w:r>
              <w:t>63,4%</w:t>
            </w:r>
          </w:p>
        </w:tc>
      </w:tr>
      <w:tr w:rsidR="008B4EA7" w14:paraId="6B8243AE" w14:textId="77777777" w:rsidTr="00E820BA">
        <w:tc>
          <w:tcPr>
            <w:tcW w:w="2942" w:type="dxa"/>
          </w:tcPr>
          <w:p w14:paraId="3716AF0A" w14:textId="57F6664B" w:rsidR="008B4EA7" w:rsidRDefault="00F532B9" w:rsidP="000A7F70">
            <w:pPr>
              <w:shd w:val="clear" w:color="auto" w:fill="auto"/>
            </w:pPr>
            <w:r>
              <w:t>Non</w:t>
            </w:r>
          </w:p>
        </w:tc>
        <w:tc>
          <w:tcPr>
            <w:tcW w:w="2943" w:type="dxa"/>
          </w:tcPr>
          <w:p w14:paraId="7C45E101" w14:textId="4B0A1140" w:rsidR="008B4EA7" w:rsidRDefault="005D085D" w:rsidP="000A7F70">
            <w:pPr>
              <w:shd w:val="clear" w:color="auto" w:fill="auto"/>
            </w:pPr>
            <w:r>
              <w:t>90</w:t>
            </w:r>
          </w:p>
        </w:tc>
        <w:tc>
          <w:tcPr>
            <w:tcW w:w="2943" w:type="dxa"/>
          </w:tcPr>
          <w:p w14:paraId="1FD5E36B" w14:textId="7F2BF722" w:rsidR="008B4EA7" w:rsidRDefault="005D085D" w:rsidP="000A7F70">
            <w:pPr>
              <w:shd w:val="clear" w:color="auto" w:fill="auto"/>
            </w:pPr>
            <w:r>
              <w:t>36,6%</w:t>
            </w:r>
          </w:p>
        </w:tc>
      </w:tr>
      <w:tr w:rsidR="00B5322B" w14:paraId="4FEB39BC" w14:textId="77777777" w:rsidTr="00E820BA">
        <w:tc>
          <w:tcPr>
            <w:tcW w:w="2942" w:type="dxa"/>
          </w:tcPr>
          <w:p w14:paraId="7CA7685A" w14:textId="5D6BC91F" w:rsidR="00B5322B" w:rsidRDefault="00B5322B" w:rsidP="000A7F70">
            <w:pPr>
              <w:shd w:val="clear" w:color="auto" w:fill="auto"/>
            </w:pPr>
            <w:r>
              <w:t>TOTAL</w:t>
            </w:r>
          </w:p>
        </w:tc>
        <w:tc>
          <w:tcPr>
            <w:tcW w:w="2943" w:type="dxa"/>
          </w:tcPr>
          <w:p w14:paraId="3D5B4340" w14:textId="2517A7F7" w:rsidR="00B5322B" w:rsidRDefault="00580517" w:rsidP="000A7F70">
            <w:pPr>
              <w:shd w:val="clear" w:color="auto" w:fill="auto"/>
            </w:pPr>
            <w:r>
              <w:t>246</w:t>
            </w:r>
          </w:p>
        </w:tc>
        <w:tc>
          <w:tcPr>
            <w:tcW w:w="2943" w:type="dxa"/>
          </w:tcPr>
          <w:p w14:paraId="712FC025" w14:textId="0FB161BF" w:rsidR="00B5322B" w:rsidRDefault="00580517" w:rsidP="000A7F70">
            <w:pPr>
              <w:shd w:val="clear" w:color="auto" w:fill="auto"/>
            </w:pPr>
            <w:r>
              <w:t>100%</w:t>
            </w:r>
          </w:p>
        </w:tc>
      </w:tr>
    </w:tbl>
    <w:p w14:paraId="45E6095B" w14:textId="77777777" w:rsidR="00F532B9" w:rsidRPr="005A2A45" w:rsidRDefault="00F532B9" w:rsidP="000A7F70">
      <w:pPr>
        <w:rPr>
          <w:color w:val="00594E"/>
        </w:rPr>
      </w:pPr>
    </w:p>
    <w:p w14:paraId="6008CF6F" w14:textId="3F441F1A" w:rsidR="00CC6EE9" w:rsidRPr="005A2A45" w:rsidRDefault="00B462B0" w:rsidP="000A7F70">
      <w:pPr>
        <w:rPr>
          <w:b/>
          <w:bCs/>
          <w:color w:val="00594E"/>
        </w:rPr>
      </w:pPr>
      <w:r w:rsidRPr="005A2A45">
        <w:rPr>
          <w:b/>
          <w:bCs/>
          <w:color w:val="00594E"/>
        </w:rPr>
        <w:t>Dans quelle circonstance vous déplacez-vous en voiture ?</w:t>
      </w:r>
    </w:p>
    <w:p w14:paraId="4E8335AE" w14:textId="77777777" w:rsidR="00FE08CA" w:rsidRPr="00EB433F" w:rsidRDefault="00FE08CA"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FE08CA" w:rsidRPr="00FB3CB7" w14:paraId="58242FC2" w14:textId="77777777" w:rsidTr="00E820BA">
        <w:tc>
          <w:tcPr>
            <w:tcW w:w="5098" w:type="dxa"/>
          </w:tcPr>
          <w:p w14:paraId="1A62593D" w14:textId="77777777" w:rsidR="00FE08CA" w:rsidRPr="00FB3CB7" w:rsidRDefault="00FE08CA" w:rsidP="00044F61">
            <w:pPr>
              <w:shd w:val="clear" w:color="auto" w:fill="auto"/>
            </w:pPr>
          </w:p>
        </w:tc>
        <w:tc>
          <w:tcPr>
            <w:tcW w:w="1560" w:type="dxa"/>
          </w:tcPr>
          <w:p w14:paraId="4A06497C" w14:textId="211597D2" w:rsidR="00FE08CA" w:rsidRPr="00FB3CB7" w:rsidRDefault="00CD52DA" w:rsidP="00044F61">
            <w:pPr>
              <w:shd w:val="clear" w:color="auto" w:fill="auto"/>
            </w:pPr>
            <w:r>
              <w:t>Personnes répondantes</w:t>
            </w:r>
          </w:p>
        </w:tc>
        <w:tc>
          <w:tcPr>
            <w:tcW w:w="2170" w:type="dxa"/>
          </w:tcPr>
          <w:p w14:paraId="6E3DE918" w14:textId="77777777" w:rsidR="00FE08CA" w:rsidRPr="00FB3CB7" w:rsidRDefault="00FE08CA" w:rsidP="00044F61">
            <w:pPr>
              <w:shd w:val="clear" w:color="auto" w:fill="auto"/>
            </w:pPr>
            <w:r w:rsidRPr="00FB3CB7">
              <w:t>Pourcentage</w:t>
            </w:r>
          </w:p>
        </w:tc>
      </w:tr>
      <w:tr w:rsidR="00FE08CA" w:rsidRPr="00FB3CB7" w14:paraId="20342FC7" w14:textId="77777777" w:rsidTr="00E820BA">
        <w:tc>
          <w:tcPr>
            <w:tcW w:w="5098" w:type="dxa"/>
          </w:tcPr>
          <w:p w14:paraId="7F4910FF" w14:textId="1FD1C87E" w:rsidR="00FE08CA" w:rsidRPr="00FB3CB7" w:rsidRDefault="00514D8B" w:rsidP="00044F61">
            <w:pPr>
              <w:shd w:val="clear" w:color="auto" w:fill="auto"/>
            </w:pPr>
            <w:r>
              <w:t>Je ne préfère pas répondre</w:t>
            </w:r>
          </w:p>
        </w:tc>
        <w:tc>
          <w:tcPr>
            <w:tcW w:w="1560" w:type="dxa"/>
          </w:tcPr>
          <w:p w14:paraId="311DF994" w14:textId="6585F15A" w:rsidR="00FE08CA" w:rsidRPr="00FB3CB7" w:rsidRDefault="004078FE" w:rsidP="00044F61">
            <w:pPr>
              <w:shd w:val="clear" w:color="auto" w:fill="auto"/>
            </w:pPr>
            <w:r>
              <w:t>0</w:t>
            </w:r>
          </w:p>
        </w:tc>
        <w:tc>
          <w:tcPr>
            <w:tcW w:w="2170" w:type="dxa"/>
          </w:tcPr>
          <w:p w14:paraId="65FC6ED1" w14:textId="48DABEE9" w:rsidR="00FE08CA" w:rsidRPr="00FB3CB7" w:rsidRDefault="00FE08CA" w:rsidP="00044F61">
            <w:pPr>
              <w:shd w:val="clear" w:color="auto" w:fill="auto"/>
            </w:pPr>
            <w:r>
              <w:t>0</w:t>
            </w:r>
            <w:r w:rsidRPr="00FB3CB7">
              <w:t>%</w:t>
            </w:r>
          </w:p>
        </w:tc>
      </w:tr>
      <w:tr w:rsidR="00FE08CA" w:rsidRPr="00FB3CB7" w14:paraId="36770DB7" w14:textId="77777777" w:rsidTr="00E820BA">
        <w:tc>
          <w:tcPr>
            <w:tcW w:w="5098" w:type="dxa"/>
          </w:tcPr>
          <w:p w14:paraId="0D19B5B2" w14:textId="493F3FC7" w:rsidR="00FE08CA" w:rsidRPr="00FB3CB7" w:rsidRDefault="00FE08CA" w:rsidP="00044F61">
            <w:pPr>
              <w:shd w:val="clear" w:color="auto" w:fill="auto"/>
            </w:pPr>
            <w:r w:rsidRPr="00FB3CB7">
              <w:t xml:space="preserve">Pour aller </w:t>
            </w:r>
            <w:r w:rsidR="00514D8B">
              <w:t>travailler</w:t>
            </w:r>
          </w:p>
        </w:tc>
        <w:tc>
          <w:tcPr>
            <w:tcW w:w="1560" w:type="dxa"/>
          </w:tcPr>
          <w:p w14:paraId="2E5C1D52" w14:textId="78C05E46" w:rsidR="00FE08CA" w:rsidRPr="00FB3CB7" w:rsidRDefault="004078FE" w:rsidP="00044F61">
            <w:pPr>
              <w:shd w:val="clear" w:color="auto" w:fill="auto"/>
            </w:pPr>
            <w:r>
              <w:t>39</w:t>
            </w:r>
          </w:p>
        </w:tc>
        <w:tc>
          <w:tcPr>
            <w:tcW w:w="2170" w:type="dxa"/>
          </w:tcPr>
          <w:p w14:paraId="1EDD9A59" w14:textId="26490BC9" w:rsidR="00FE08CA" w:rsidRPr="00FB3CB7" w:rsidRDefault="004078FE" w:rsidP="00044F61">
            <w:pPr>
              <w:shd w:val="clear" w:color="auto" w:fill="auto"/>
            </w:pPr>
            <w:r>
              <w:t>25</w:t>
            </w:r>
            <w:r w:rsidR="00FE08CA" w:rsidRPr="00FB3CB7">
              <w:t>%</w:t>
            </w:r>
          </w:p>
        </w:tc>
      </w:tr>
      <w:tr w:rsidR="00FE08CA" w:rsidRPr="00FB3CB7" w14:paraId="70513CE2" w14:textId="77777777" w:rsidTr="00E820BA">
        <w:tc>
          <w:tcPr>
            <w:tcW w:w="5098" w:type="dxa"/>
          </w:tcPr>
          <w:p w14:paraId="105606F7" w14:textId="3E98DB70" w:rsidR="00FE08CA" w:rsidRPr="00FB3CB7" w:rsidRDefault="00514D8B" w:rsidP="00044F61">
            <w:pPr>
              <w:shd w:val="clear" w:color="auto" w:fill="auto"/>
            </w:pPr>
            <w:r>
              <w:t>Pour mes déplacements quotidiens</w:t>
            </w:r>
          </w:p>
        </w:tc>
        <w:tc>
          <w:tcPr>
            <w:tcW w:w="1560" w:type="dxa"/>
          </w:tcPr>
          <w:p w14:paraId="4F55F145" w14:textId="524F649D" w:rsidR="00FE08CA" w:rsidRPr="00FB3CB7" w:rsidRDefault="004078FE" w:rsidP="00044F61">
            <w:pPr>
              <w:shd w:val="clear" w:color="auto" w:fill="auto"/>
            </w:pPr>
            <w:r>
              <w:t>53</w:t>
            </w:r>
          </w:p>
        </w:tc>
        <w:tc>
          <w:tcPr>
            <w:tcW w:w="2170" w:type="dxa"/>
          </w:tcPr>
          <w:p w14:paraId="2F15BF1B" w14:textId="435B9436" w:rsidR="00FE08CA" w:rsidRPr="00FB3CB7" w:rsidRDefault="004078FE" w:rsidP="00044F61">
            <w:pPr>
              <w:shd w:val="clear" w:color="auto" w:fill="auto"/>
            </w:pPr>
            <w:r>
              <w:t>34</w:t>
            </w:r>
            <w:r w:rsidR="00FE08CA" w:rsidRPr="00FB3CB7">
              <w:t>%</w:t>
            </w:r>
          </w:p>
        </w:tc>
      </w:tr>
      <w:tr w:rsidR="00FE08CA" w:rsidRPr="00FB3CB7" w14:paraId="5C509D0D" w14:textId="77777777" w:rsidTr="00E820BA">
        <w:tc>
          <w:tcPr>
            <w:tcW w:w="5098" w:type="dxa"/>
          </w:tcPr>
          <w:p w14:paraId="77998E47" w14:textId="7284E020" w:rsidR="00FE08CA" w:rsidRPr="00FB3CB7" w:rsidRDefault="00514D8B" w:rsidP="00044F61">
            <w:pPr>
              <w:shd w:val="clear" w:color="auto" w:fill="auto"/>
            </w:pPr>
            <w:r>
              <w:t>Pour aller reconduire les enfants à l’école ou à la garderie</w:t>
            </w:r>
          </w:p>
        </w:tc>
        <w:tc>
          <w:tcPr>
            <w:tcW w:w="1560" w:type="dxa"/>
          </w:tcPr>
          <w:p w14:paraId="58F43473" w14:textId="50CC9061" w:rsidR="00FE08CA" w:rsidRPr="00FB3CB7" w:rsidRDefault="004078FE" w:rsidP="00044F61">
            <w:pPr>
              <w:shd w:val="clear" w:color="auto" w:fill="auto"/>
            </w:pPr>
            <w:r>
              <w:t>1</w:t>
            </w:r>
          </w:p>
        </w:tc>
        <w:tc>
          <w:tcPr>
            <w:tcW w:w="2170" w:type="dxa"/>
          </w:tcPr>
          <w:p w14:paraId="2B8D06F5" w14:textId="590D1C8C" w:rsidR="00FE08CA" w:rsidRPr="00FB3CB7" w:rsidRDefault="004078FE" w:rsidP="00044F61">
            <w:pPr>
              <w:shd w:val="clear" w:color="auto" w:fill="auto"/>
            </w:pPr>
            <w:r>
              <w:t>0,6</w:t>
            </w:r>
            <w:r w:rsidR="00FE08CA" w:rsidRPr="00FB3CB7">
              <w:t>%</w:t>
            </w:r>
          </w:p>
        </w:tc>
      </w:tr>
      <w:tr w:rsidR="00FE08CA" w:rsidRPr="00FB3CB7" w14:paraId="54AD99A0" w14:textId="77777777" w:rsidTr="00E820BA">
        <w:tc>
          <w:tcPr>
            <w:tcW w:w="5098" w:type="dxa"/>
          </w:tcPr>
          <w:p w14:paraId="1BA5D078" w14:textId="0DF7C3A5" w:rsidR="00FE08CA" w:rsidRPr="00FB3CB7" w:rsidRDefault="00FE08CA" w:rsidP="00044F61">
            <w:pPr>
              <w:shd w:val="clear" w:color="auto" w:fill="auto"/>
            </w:pPr>
            <w:r w:rsidRPr="00FB3CB7">
              <w:t xml:space="preserve">Pour </w:t>
            </w:r>
            <w:r w:rsidR="00514D8B">
              <w:t>me rendre à mes activités</w:t>
            </w:r>
          </w:p>
        </w:tc>
        <w:tc>
          <w:tcPr>
            <w:tcW w:w="1560" w:type="dxa"/>
          </w:tcPr>
          <w:p w14:paraId="433B4FC7" w14:textId="1E9FA999" w:rsidR="00FE08CA" w:rsidRPr="00FB3CB7" w:rsidRDefault="004078FE" w:rsidP="00044F61">
            <w:pPr>
              <w:shd w:val="clear" w:color="auto" w:fill="auto"/>
            </w:pPr>
            <w:r>
              <w:t>11</w:t>
            </w:r>
          </w:p>
        </w:tc>
        <w:tc>
          <w:tcPr>
            <w:tcW w:w="2170" w:type="dxa"/>
          </w:tcPr>
          <w:p w14:paraId="55706A5F" w14:textId="34BB8B1F" w:rsidR="00FE08CA" w:rsidRPr="00FB3CB7" w:rsidRDefault="004078FE" w:rsidP="00044F61">
            <w:pPr>
              <w:shd w:val="clear" w:color="auto" w:fill="auto"/>
            </w:pPr>
            <w:r>
              <w:t>7,1</w:t>
            </w:r>
            <w:r w:rsidR="00FE08CA" w:rsidRPr="00FB3CB7">
              <w:t>%</w:t>
            </w:r>
          </w:p>
        </w:tc>
      </w:tr>
      <w:tr w:rsidR="00772C1B" w:rsidRPr="00FB3CB7" w14:paraId="58FEE8C4" w14:textId="77777777" w:rsidTr="00E820BA">
        <w:tc>
          <w:tcPr>
            <w:tcW w:w="5098" w:type="dxa"/>
          </w:tcPr>
          <w:p w14:paraId="24012076" w14:textId="6511300B" w:rsidR="00772C1B" w:rsidRDefault="00772C1B" w:rsidP="00044F61">
            <w:pPr>
              <w:shd w:val="clear" w:color="auto" w:fill="auto"/>
              <w:tabs>
                <w:tab w:val="left" w:pos="1455"/>
              </w:tabs>
            </w:pPr>
            <w:r>
              <w:t>Pour aller faire l’épicerie</w:t>
            </w:r>
          </w:p>
        </w:tc>
        <w:tc>
          <w:tcPr>
            <w:tcW w:w="1560" w:type="dxa"/>
          </w:tcPr>
          <w:p w14:paraId="5A47032A" w14:textId="76331D1F" w:rsidR="00772C1B" w:rsidRDefault="00772C1B" w:rsidP="00044F61">
            <w:pPr>
              <w:shd w:val="clear" w:color="auto" w:fill="auto"/>
            </w:pPr>
            <w:r>
              <w:t>40</w:t>
            </w:r>
          </w:p>
        </w:tc>
        <w:tc>
          <w:tcPr>
            <w:tcW w:w="2170" w:type="dxa"/>
          </w:tcPr>
          <w:p w14:paraId="71515A37" w14:textId="15D1B1D2" w:rsidR="00772C1B" w:rsidRDefault="004078FE" w:rsidP="00044F61">
            <w:pPr>
              <w:shd w:val="clear" w:color="auto" w:fill="auto"/>
            </w:pPr>
            <w:r>
              <w:t>25,6%</w:t>
            </w:r>
          </w:p>
        </w:tc>
      </w:tr>
      <w:tr w:rsidR="00FE08CA" w:rsidRPr="00FB3CB7" w14:paraId="33483373" w14:textId="77777777" w:rsidTr="00E820BA">
        <w:tc>
          <w:tcPr>
            <w:tcW w:w="5098" w:type="dxa"/>
          </w:tcPr>
          <w:p w14:paraId="22EB642C" w14:textId="463E2FF3" w:rsidR="00FE08CA" w:rsidRDefault="00514D8B" w:rsidP="00044F61">
            <w:pPr>
              <w:shd w:val="clear" w:color="auto" w:fill="auto"/>
              <w:tabs>
                <w:tab w:val="left" w:pos="1455"/>
              </w:tabs>
            </w:pPr>
            <w:r>
              <w:t>Pour sortir de la ville</w:t>
            </w:r>
          </w:p>
        </w:tc>
        <w:tc>
          <w:tcPr>
            <w:tcW w:w="1560" w:type="dxa"/>
          </w:tcPr>
          <w:p w14:paraId="3B6EA5AE" w14:textId="4AD7E6E0" w:rsidR="00FE08CA" w:rsidRDefault="00772C1B" w:rsidP="00044F61">
            <w:pPr>
              <w:shd w:val="clear" w:color="auto" w:fill="auto"/>
            </w:pPr>
            <w:r>
              <w:t>12</w:t>
            </w:r>
          </w:p>
        </w:tc>
        <w:tc>
          <w:tcPr>
            <w:tcW w:w="2170" w:type="dxa"/>
          </w:tcPr>
          <w:p w14:paraId="1ED6D8CF" w14:textId="2208267C" w:rsidR="00FE08CA" w:rsidRPr="00FB3CB7" w:rsidRDefault="004078FE" w:rsidP="00044F61">
            <w:pPr>
              <w:shd w:val="clear" w:color="auto" w:fill="auto"/>
            </w:pPr>
            <w:r>
              <w:t>7,7</w:t>
            </w:r>
            <w:r w:rsidR="00FE08CA">
              <w:t>%</w:t>
            </w:r>
          </w:p>
        </w:tc>
      </w:tr>
      <w:tr w:rsidR="00FE08CA" w:rsidRPr="00FB3CB7" w14:paraId="233E8755" w14:textId="77777777" w:rsidTr="00E820BA">
        <w:tc>
          <w:tcPr>
            <w:tcW w:w="5098" w:type="dxa"/>
          </w:tcPr>
          <w:p w14:paraId="73EA89BB" w14:textId="77777777" w:rsidR="00FE08CA" w:rsidRPr="00FB3CB7" w:rsidRDefault="00FE08CA" w:rsidP="00044F61">
            <w:pPr>
              <w:shd w:val="clear" w:color="auto" w:fill="auto"/>
              <w:tabs>
                <w:tab w:val="left" w:pos="1455"/>
              </w:tabs>
            </w:pPr>
            <w:r>
              <w:t>Autres</w:t>
            </w:r>
            <w:r>
              <w:tab/>
            </w:r>
          </w:p>
        </w:tc>
        <w:tc>
          <w:tcPr>
            <w:tcW w:w="1560" w:type="dxa"/>
          </w:tcPr>
          <w:p w14:paraId="07B2CBAA" w14:textId="1F6AD892" w:rsidR="00FE08CA" w:rsidRPr="00FB3CB7" w:rsidRDefault="00772C1B" w:rsidP="00044F61">
            <w:pPr>
              <w:shd w:val="clear" w:color="auto" w:fill="auto"/>
            </w:pPr>
            <w:r>
              <w:t>0</w:t>
            </w:r>
          </w:p>
        </w:tc>
        <w:tc>
          <w:tcPr>
            <w:tcW w:w="2170" w:type="dxa"/>
          </w:tcPr>
          <w:p w14:paraId="713BEEA1" w14:textId="77777777" w:rsidR="00FE08CA" w:rsidRPr="00FB3CB7" w:rsidRDefault="00FE08CA" w:rsidP="00044F61">
            <w:pPr>
              <w:shd w:val="clear" w:color="auto" w:fill="auto"/>
            </w:pPr>
            <w:r w:rsidRPr="00FB3CB7">
              <w:t>0%</w:t>
            </w:r>
          </w:p>
        </w:tc>
      </w:tr>
      <w:tr w:rsidR="00FE08CA" w:rsidRPr="00FB3CB7" w14:paraId="137AB5F7" w14:textId="77777777" w:rsidTr="00E820BA">
        <w:tc>
          <w:tcPr>
            <w:tcW w:w="5098" w:type="dxa"/>
          </w:tcPr>
          <w:p w14:paraId="30DA90A3" w14:textId="77777777" w:rsidR="00FE08CA" w:rsidRPr="00FB3CB7" w:rsidRDefault="00FE08CA" w:rsidP="00044F61">
            <w:pPr>
              <w:shd w:val="clear" w:color="auto" w:fill="auto"/>
            </w:pPr>
            <w:r>
              <w:t>TOTAL</w:t>
            </w:r>
          </w:p>
        </w:tc>
        <w:tc>
          <w:tcPr>
            <w:tcW w:w="1560" w:type="dxa"/>
          </w:tcPr>
          <w:p w14:paraId="4BEB7F00" w14:textId="5CBE91C2" w:rsidR="00FE08CA" w:rsidRPr="00FB3CB7" w:rsidRDefault="00772C1B" w:rsidP="00044F61">
            <w:pPr>
              <w:shd w:val="clear" w:color="auto" w:fill="auto"/>
            </w:pPr>
            <w:r>
              <w:t>156</w:t>
            </w:r>
          </w:p>
        </w:tc>
        <w:tc>
          <w:tcPr>
            <w:tcW w:w="2170" w:type="dxa"/>
          </w:tcPr>
          <w:p w14:paraId="24740F46" w14:textId="77777777" w:rsidR="00FE08CA" w:rsidRPr="00FB3CB7" w:rsidRDefault="00FE08CA" w:rsidP="00044F61">
            <w:pPr>
              <w:shd w:val="clear" w:color="auto" w:fill="auto"/>
            </w:pPr>
            <w:r w:rsidRPr="00FB3CB7">
              <w:t>100%</w:t>
            </w:r>
          </w:p>
        </w:tc>
      </w:tr>
    </w:tbl>
    <w:p w14:paraId="62A0AB60" w14:textId="77777777" w:rsidR="00B462B0" w:rsidRPr="00EB433F" w:rsidRDefault="00B462B0" w:rsidP="000A7F70">
      <w:pPr>
        <w:rPr>
          <w:b/>
          <w:bCs/>
        </w:rPr>
      </w:pPr>
    </w:p>
    <w:p w14:paraId="2504FF98" w14:textId="77777777" w:rsidR="00340FE8" w:rsidRPr="00072808" w:rsidRDefault="00340FE8">
      <w:pPr>
        <w:rPr>
          <w:b/>
          <w:bCs/>
        </w:rPr>
      </w:pPr>
      <w:r w:rsidRPr="00072808">
        <w:rPr>
          <w:b/>
          <w:bCs/>
        </w:rPr>
        <w:br w:type="page"/>
      </w:r>
    </w:p>
    <w:p w14:paraId="2EA6A7A7" w14:textId="4CA9B156" w:rsidR="00CC6EE9" w:rsidRPr="005A2A45" w:rsidRDefault="00B462B0" w:rsidP="000A7F70">
      <w:pPr>
        <w:rPr>
          <w:b/>
          <w:bCs/>
          <w:color w:val="00594E"/>
        </w:rPr>
      </w:pPr>
      <w:r w:rsidRPr="005A2A45">
        <w:rPr>
          <w:b/>
          <w:bCs/>
          <w:color w:val="00594E"/>
        </w:rPr>
        <w:lastRenderedPageBreak/>
        <w:t>Pour quelle raison ne vous déplacez-vous pas en voiture ?</w:t>
      </w:r>
    </w:p>
    <w:p w14:paraId="16F0542D" w14:textId="77777777" w:rsidR="004078FE" w:rsidRDefault="004078FE"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4078FE" w:rsidRPr="00FB3CB7" w14:paraId="2ECB3CB9" w14:textId="77777777" w:rsidTr="00E820BA">
        <w:tc>
          <w:tcPr>
            <w:tcW w:w="5098" w:type="dxa"/>
          </w:tcPr>
          <w:p w14:paraId="7C4FB018" w14:textId="77777777" w:rsidR="004078FE" w:rsidRPr="00FB3CB7" w:rsidRDefault="004078FE" w:rsidP="00044F61">
            <w:pPr>
              <w:shd w:val="clear" w:color="auto" w:fill="auto"/>
            </w:pPr>
          </w:p>
        </w:tc>
        <w:tc>
          <w:tcPr>
            <w:tcW w:w="1560" w:type="dxa"/>
          </w:tcPr>
          <w:p w14:paraId="182376A4" w14:textId="17A978F5" w:rsidR="004078FE" w:rsidRPr="00FB3CB7" w:rsidRDefault="00CD52DA" w:rsidP="00044F61">
            <w:pPr>
              <w:shd w:val="clear" w:color="auto" w:fill="auto"/>
            </w:pPr>
            <w:r>
              <w:t>Personnes répondantes</w:t>
            </w:r>
          </w:p>
        </w:tc>
        <w:tc>
          <w:tcPr>
            <w:tcW w:w="2170" w:type="dxa"/>
          </w:tcPr>
          <w:p w14:paraId="238B370A" w14:textId="77777777" w:rsidR="004078FE" w:rsidRPr="00FB3CB7" w:rsidRDefault="004078FE" w:rsidP="00044F61">
            <w:pPr>
              <w:shd w:val="clear" w:color="auto" w:fill="auto"/>
            </w:pPr>
            <w:r w:rsidRPr="00FB3CB7">
              <w:t>Pourcentage</w:t>
            </w:r>
          </w:p>
        </w:tc>
      </w:tr>
      <w:tr w:rsidR="004078FE" w:rsidRPr="00FB3CB7" w14:paraId="11C64484" w14:textId="77777777" w:rsidTr="00E820BA">
        <w:tc>
          <w:tcPr>
            <w:tcW w:w="5098" w:type="dxa"/>
          </w:tcPr>
          <w:p w14:paraId="45E540A0" w14:textId="77777777" w:rsidR="004078FE" w:rsidRPr="00FB3CB7" w:rsidRDefault="004078FE" w:rsidP="00044F61">
            <w:pPr>
              <w:shd w:val="clear" w:color="auto" w:fill="auto"/>
            </w:pPr>
            <w:r>
              <w:t>Je ne préfère pas répondre</w:t>
            </w:r>
          </w:p>
        </w:tc>
        <w:tc>
          <w:tcPr>
            <w:tcW w:w="1560" w:type="dxa"/>
          </w:tcPr>
          <w:p w14:paraId="06ED158B" w14:textId="61091966" w:rsidR="004078FE" w:rsidRPr="00FB3CB7" w:rsidRDefault="00B61EE8" w:rsidP="00044F61">
            <w:pPr>
              <w:shd w:val="clear" w:color="auto" w:fill="auto"/>
            </w:pPr>
            <w:r>
              <w:t>2</w:t>
            </w:r>
          </w:p>
        </w:tc>
        <w:tc>
          <w:tcPr>
            <w:tcW w:w="2170" w:type="dxa"/>
          </w:tcPr>
          <w:p w14:paraId="506019B0" w14:textId="11E9C66E" w:rsidR="004078FE" w:rsidRPr="00FB3CB7" w:rsidRDefault="00B61EE8" w:rsidP="00044F61">
            <w:pPr>
              <w:shd w:val="clear" w:color="auto" w:fill="auto"/>
            </w:pPr>
            <w:r>
              <w:t>2,2</w:t>
            </w:r>
            <w:r w:rsidR="004078FE" w:rsidRPr="00FB3CB7">
              <w:t>%</w:t>
            </w:r>
          </w:p>
        </w:tc>
      </w:tr>
      <w:tr w:rsidR="004078FE" w:rsidRPr="00FB3CB7" w14:paraId="45396E9C" w14:textId="77777777" w:rsidTr="00E820BA">
        <w:tc>
          <w:tcPr>
            <w:tcW w:w="5098" w:type="dxa"/>
          </w:tcPr>
          <w:p w14:paraId="7E3F2BAE" w14:textId="2E687698" w:rsidR="004078FE" w:rsidRPr="00FB3CB7" w:rsidRDefault="004078FE" w:rsidP="00044F61">
            <w:pPr>
              <w:shd w:val="clear" w:color="auto" w:fill="auto"/>
            </w:pPr>
            <w:r>
              <w:t>Trop de congestion</w:t>
            </w:r>
          </w:p>
        </w:tc>
        <w:tc>
          <w:tcPr>
            <w:tcW w:w="1560" w:type="dxa"/>
          </w:tcPr>
          <w:p w14:paraId="587BA719" w14:textId="2EA7FE54" w:rsidR="004078FE" w:rsidRPr="00FB3CB7" w:rsidRDefault="00B61EE8" w:rsidP="00044F61">
            <w:pPr>
              <w:shd w:val="clear" w:color="auto" w:fill="auto"/>
            </w:pPr>
            <w:r>
              <w:t>4</w:t>
            </w:r>
          </w:p>
        </w:tc>
        <w:tc>
          <w:tcPr>
            <w:tcW w:w="2170" w:type="dxa"/>
          </w:tcPr>
          <w:p w14:paraId="1AC651B6" w14:textId="04666820" w:rsidR="004078FE" w:rsidRPr="00FB3CB7" w:rsidRDefault="00B61EE8" w:rsidP="00044F61">
            <w:pPr>
              <w:shd w:val="clear" w:color="auto" w:fill="auto"/>
            </w:pPr>
            <w:r>
              <w:t>4,4</w:t>
            </w:r>
            <w:r w:rsidR="004078FE" w:rsidRPr="00FB3CB7">
              <w:t>%</w:t>
            </w:r>
          </w:p>
        </w:tc>
      </w:tr>
      <w:tr w:rsidR="004078FE" w:rsidRPr="00FB3CB7" w14:paraId="60B23D46" w14:textId="77777777" w:rsidTr="00E820BA">
        <w:tc>
          <w:tcPr>
            <w:tcW w:w="5098" w:type="dxa"/>
          </w:tcPr>
          <w:p w14:paraId="4755390D" w14:textId="53074FEF" w:rsidR="004078FE" w:rsidRPr="00FB3CB7" w:rsidRDefault="004078FE" w:rsidP="00044F61">
            <w:pPr>
              <w:shd w:val="clear" w:color="auto" w:fill="auto"/>
            </w:pPr>
            <w:r>
              <w:t>Pas de stationnement</w:t>
            </w:r>
          </w:p>
        </w:tc>
        <w:tc>
          <w:tcPr>
            <w:tcW w:w="1560" w:type="dxa"/>
          </w:tcPr>
          <w:p w14:paraId="2B7A9485" w14:textId="065E14C8" w:rsidR="004078FE" w:rsidRPr="00FB3CB7" w:rsidRDefault="00B61EE8" w:rsidP="00044F61">
            <w:pPr>
              <w:shd w:val="clear" w:color="auto" w:fill="auto"/>
            </w:pPr>
            <w:r>
              <w:t>1</w:t>
            </w:r>
          </w:p>
        </w:tc>
        <w:tc>
          <w:tcPr>
            <w:tcW w:w="2170" w:type="dxa"/>
          </w:tcPr>
          <w:p w14:paraId="18A08245" w14:textId="698A7C3D" w:rsidR="004078FE" w:rsidRPr="00FB3CB7" w:rsidRDefault="00B61EE8" w:rsidP="00044F61">
            <w:pPr>
              <w:shd w:val="clear" w:color="auto" w:fill="auto"/>
            </w:pPr>
            <w:r>
              <w:t>1,1</w:t>
            </w:r>
            <w:r w:rsidR="004078FE" w:rsidRPr="00FB3CB7">
              <w:t>%</w:t>
            </w:r>
          </w:p>
        </w:tc>
      </w:tr>
      <w:tr w:rsidR="004078FE" w:rsidRPr="00FB3CB7" w14:paraId="27609676" w14:textId="77777777" w:rsidTr="00E820BA">
        <w:tc>
          <w:tcPr>
            <w:tcW w:w="5098" w:type="dxa"/>
          </w:tcPr>
          <w:p w14:paraId="30E586B7" w14:textId="2C318B75" w:rsidR="004078FE" w:rsidRPr="00FB3CB7" w:rsidRDefault="004078FE" w:rsidP="00044F61">
            <w:pPr>
              <w:shd w:val="clear" w:color="auto" w:fill="auto"/>
            </w:pPr>
            <w:r>
              <w:t>Je n’ai pas de voiture</w:t>
            </w:r>
          </w:p>
        </w:tc>
        <w:tc>
          <w:tcPr>
            <w:tcW w:w="1560" w:type="dxa"/>
          </w:tcPr>
          <w:p w14:paraId="706DDD9D" w14:textId="5E79FE10" w:rsidR="004078FE" w:rsidRPr="00FB3CB7" w:rsidRDefault="00B61EE8" w:rsidP="00044F61">
            <w:pPr>
              <w:shd w:val="clear" w:color="auto" w:fill="auto"/>
            </w:pPr>
            <w:r>
              <w:t>53</w:t>
            </w:r>
          </w:p>
        </w:tc>
        <w:tc>
          <w:tcPr>
            <w:tcW w:w="2170" w:type="dxa"/>
          </w:tcPr>
          <w:p w14:paraId="41DBC6A6" w14:textId="1B889C88" w:rsidR="004078FE" w:rsidRPr="00FB3CB7" w:rsidRDefault="00B61EE8" w:rsidP="00044F61">
            <w:pPr>
              <w:shd w:val="clear" w:color="auto" w:fill="auto"/>
            </w:pPr>
            <w:r>
              <w:t>58,9</w:t>
            </w:r>
            <w:r w:rsidR="004078FE" w:rsidRPr="00FB3CB7">
              <w:t>%</w:t>
            </w:r>
          </w:p>
        </w:tc>
      </w:tr>
      <w:tr w:rsidR="004078FE" w:rsidRPr="00FB3CB7" w14:paraId="1CBDECD3" w14:textId="77777777" w:rsidTr="00E820BA">
        <w:tc>
          <w:tcPr>
            <w:tcW w:w="5098" w:type="dxa"/>
          </w:tcPr>
          <w:p w14:paraId="3F7903A2" w14:textId="2C27EE4E" w:rsidR="004078FE" w:rsidRPr="00FB3CB7" w:rsidRDefault="004078FE" w:rsidP="00044F61">
            <w:pPr>
              <w:shd w:val="clear" w:color="auto" w:fill="auto"/>
            </w:pPr>
            <w:r>
              <w:t>Coût trop élevé</w:t>
            </w:r>
          </w:p>
        </w:tc>
        <w:tc>
          <w:tcPr>
            <w:tcW w:w="1560" w:type="dxa"/>
          </w:tcPr>
          <w:p w14:paraId="208D44BB" w14:textId="26A6903E" w:rsidR="004078FE" w:rsidRPr="00FB3CB7" w:rsidRDefault="00B61EE8" w:rsidP="00044F61">
            <w:pPr>
              <w:shd w:val="clear" w:color="auto" w:fill="auto"/>
            </w:pPr>
            <w:r>
              <w:t>3</w:t>
            </w:r>
          </w:p>
        </w:tc>
        <w:tc>
          <w:tcPr>
            <w:tcW w:w="2170" w:type="dxa"/>
          </w:tcPr>
          <w:p w14:paraId="66927C78" w14:textId="61D665C9" w:rsidR="004078FE" w:rsidRPr="00FB3CB7" w:rsidRDefault="008B0BE3" w:rsidP="00044F61">
            <w:pPr>
              <w:shd w:val="clear" w:color="auto" w:fill="auto"/>
            </w:pPr>
            <w:r>
              <w:t>3,3</w:t>
            </w:r>
            <w:r w:rsidR="004078FE" w:rsidRPr="00FB3CB7">
              <w:t>%</w:t>
            </w:r>
          </w:p>
        </w:tc>
      </w:tr>
      <w:tr w:rsidR="004078FE" w:rsidRPr="00FB3CB7" w14:paraId="39ECE368" w14:textId="77777777" w:rsidTr="00E820BA">
        <w:tc>
          <w:tcPr>
            <w:tcW w:w="5098" w:type="dxa"/>
          </w:tcPr>
          <w:p w14:paraId="3D331D57" w14:textId="6EE9B5D4" w:rsidR="004078FE" w:rsidRDefault="004078FE" w:rsidP="00044F61">
            <w:pPr>
              <w:shd w:val="clear" w:color="auto" w:fill="auto"/>
              <w:tabs>
                <w:tab w:val="left" w:pos="1455"/>
              </w:tabs>
            </w:pPr>
            <w:r>
              <w:t>Je fais attention à l’environnement</w:t>
            </w:r>
          </w:p>
        </w:tc>
        <w:tc>
          <w:tcPr>
            <w:tcW w:w="1560" w:type="dxa"/>
          </w:tcPr>
          <w:p w14:paraId="6CF95F68" w14:textId="0B4A1DF0" w:rsidR="004078FE" w:rsidRDefault="00B61EE8" w:rsidP="00044F61">
            <w:pPr>
              <w:shd w:val="clear" w:color="auto" w:fill="auto"/>
            </w:pPr>
            <w:r>
              <w:t>3</w:t>
            </w:r>
          </w:p>
        </w:tc>
        <w:tc>
          <w:tcPr>
            <w:tcW w:w="2170" w:type="dxa"/>
          </w:tcPr>
          <w:p w14:paraId="35CDF997" w14:textId="6A2FEFB8" w:rsidR="004078FE" w:rsidRDefault="008B0BE3" w:rsidP="00044F61">
            <w:pPr>
              <w:shd w:val="clear" w:color="auto" w:fill="auto"/>
            </w:pPr>
            <w:r>
              <w:t>3,3</w:t>
            </w:r>
            <w:r w:rsidR="004078FE">
              <w:t>%</w:t>
            </w:r>
          </w:p>
        </w:tc>
      </w:tr>
      <w:tr w:rsidR="004078FE" w:rsidRPr="00FB3CB7" w14:paraId="77BAA708" w14:textId="77777777" w:rsidTr="00E820BA">
        <w:tc>
          <w:tcPr>
            <w:tcW w:w="5098" w:type="dxa"/>
          </w:tcPr>
          <w:p w14:paraId="694733B6" w14:textId="2CFDEB0B" w:rsidR="004078FE" w:rsidRDefault="004078FE" w:rsidP="004078FE">
            <w:pPr>
              <w:shd w:val="clear" w:color="auto" w:fill="auto"/>
              <w:tabs>
                <w:tab w:val="left" w:pos="1455"/>
              </w:tabs>
            </w:pPr>
            <w:r>
              <w:t>Je travaille de la maison ou près de la maison</w:t>
            </w:r>
          </w:p>
        </w:tc>
        <w:tc>
          <w:tcPr>
            <w:tcW w:w="1560" w:type="dxa"/>
          </w:tcPr>
          <w:p w14:paraId="6B97C8AC" w14:textId="2645609D" w:rsidR="004078FE" w:rsidRDefault="00B61EE8" w:rsidP="004078FE">
            <w:pPr>
              <w:shd w:val="clear" w:color="auto" w:fill="auto"/>
            </w:pPr>
            <w:r>
              <w:t>2</w:t>
            </w:r>
          </w:p>
        </w:tc>
        <w:tc>
          <w:tcPr>
            <w:tcW w:w="2170" w:type="dxa"/>
          </w:tcPr>
          <w:p w14:paraId="38FA5C7B" w14:textId="7FB55925" w:rsidR="004078FE" w:rsidRDefault="008B0BE3" w:rsidP="004078FE">
            <w:pPr>
              <w:shd w:val="clear" w:color="auto" w:fill="auto"/>
            </w:pPr>
            <w:r>
              <w:t>2,2%</w:t>
            </w:r>
          </w:p>
        </w:tc>
      </w:tr>
      <w:tr w:rsidR="004078FE" w:rsidRPr="00FB3CB7" w14:paraId="5355E675" w14:textId="77777777" w:rsidTr="00E820BA">
        <w:tc>
          <w:tcPr>
            <w:tcW w:w="5098" w:type="dxa"/>
          </w:tcPr>
          <w:p w14:paraId="1598FF9C" w14:textId="10815363" w:rsidR="004078FE" w:rsidRDefault="004078FE" w:rsidP="004078FE">
            <w:pPr>
              <w:shd w:val="clear" w:color="auto" w:fill="auto"/>
              <w:tabs>
                <w:tab w:val="left" w:pos="1455"/>
              </w:tabs>
            </w:pPr>
            <w:r w:rsidRPr="4339A06E">
              <w:rPr>
                <w:lang w:val="fr-FR"/>
              </w:rPr>
              <w:t xml:space="preserve">Pas besoin ou envie, je </w:t>
            </w:r>
            <w:r w:rsidR="00B9411B" w:rsidRPr="4339A06E">
              <w:rPr>
                <w:lang w:val="fr-FR"/>
              </w:rPr>
              <w:t>privilégie</w:t>
            </w:r>
            <w:r w:rsidRPr="4339A06E">
              <w:rPr>
                <w:lang w:val="fr-FR"/>
              </w:rPr>
              <w:t xml:space="preserve"> un autre mode de transport</w:t>
            </w:r>
          </w:p>
        </w:tc>
        <w:tc>
          <w:tcPr>
            <w:tcW w:w="1560" w:type="dxa"/>
          </w:tcPr>
          <w:p w14:paraId="2992D20C" w14:textId="1E9070D5" w:rsidR="004078FE" w:rsidRDefault="00B61EE8" w:rsidP="004078FE">
            <w:pPr>
              <w:shd w:val="clear" w:color="auto" w:fill="auto"/>
            </w:pPr>
            <w:r>
              <w:t>5</w:t>
            </w:r>
          </w:p>
        </w:tc>
        <w:tc>
          <w:tcPr>
            <w:tcW w:w="2170" w:type="dxa"/>
          </w:tcPr>
          <w:p w14:paraId="0090F00E" w14:textId="347178F6" w:rsidR="004078FE" w:rsidRDefault="008B0BE3" w:rsidP="004078FE">
            <w:pPr>
              <w:shd w:val="clear" w:color="auto" w:fill="auto"/>
            </w:pPr>
            <w:r>
              <w:t>5, 6%</w:t>
            </w:r>
          </w:p>
        </w:tc>
      </w:tr>
      <w:tr w:rsidR="004078FE" w:rsidRPr="00FB3CB7" w14:paraId="7F6AA480" w14:textId="77777777" w:rsidTr="00E820BA">
        <w:tc>
          <w:tcPr>
            <w:tcW w:w="5098" w:type="dxa"/>
          </w:tcPr>
          <w:p w14:paraId="4FDCE68B" w14:textId="7D29DF96" w:rsidR="004078FE" w:rsidRDefault="004078FE" w:rsidP="004078FE">
            <w:pPr>
              <w:shd w:val="clear" w:color="auto" w:fill="auto"/>
              <w:tabs>
                <w:tab w:val="left" w:pos="1455"/>
              </w:tabs>
            </w:pPr>
            <w:r>
              <w:t>Je n’ai pas le permis de conduire</w:t>
            </w:r>
          </w:p>
        </w:tc>
        <w:tc>
          <w:tcPr>
            <w:tcW w:w="1560" w:type="dxa"/>
          </w:tcPr>
          <w:p w14:paraId="68855390" w14:textId="38548C20" w:rsidR="004078FE" w:rsidRDefault="00B61EE8" w:rsidP="004078FE">
            <w:pPr>
              <w:shd w:val="clear" w:color="auto" w:fill="auto"/>
            </w:pPr>
            <w:r>
              <w:t>17</w:t>
            </w:r>
          </w:p>
        </w:tc>
        <w:tc>
          <w:tcPr>
            <w:tcW w:w="2170" w:type="dxa"/>
          </w:tcPr>
          <w:p w14:paraId="5DE398D2" w14:textId="2F930B51" w:rsidR="004078FE" w:rsidRPr="00FB3CB7" w:rsidRDefault="008B0BE3" w:rsidP="004078FE">
            <w:pPr>
              <w:shd w:val="clear" w:color="auto" w:fill="auto"/>
            </w:pPr>
            <w:r>
              <w:t>18,9</w:t>
            </w:r>
            <w:r w:rsidR="004078FE">
              <w:t>%</w:t>
            </w:r>
          </w:p>
        </w:tc>
      </w:tr>
      <w:tr w:rsidR="004078FE" w:rsidRPr="00FB3CB7" w14:paraId="6A37504E" w14:textId="77777777" w:rsidTr="00E820BA">
        <w:tc>
          <w:tcPr>
            <w:tcW w:w="5098" w:type="dxa"/>
          </w:tcPr>
          <w:p w14:paraId="3935B823" w14:textId="77777777" w:rsidR="004078FE" w:rsidRPr="00FB3CB7" w:rsidRDefault="004078FE" w:rsidP="004078FE">
            <w:pPr>
              <w:shd w:val="clear" w:color="auto" w:fill="auto"/>
              <w:tabs>
                <w:tab w:val="left" w:pos="1455"/>
              </w:tabs>
            </w:pPr>
            <w:r>
              <w:t>Autres</w:t>
            </w:r>
            <w:r>
              <w:tab/>
            </w:r>
          </w:p>
        </w:tc>
        <w:tc>
          <w:tcPr>
            <w:tcW w:w="1560" w:type="dxa"/>
          </w:tcPr>
          <w:p w14:paraId="5CE5F772" w14:textId="5A03B529" w:rsidR="004078FE" w:rsidRPr="00FB3CB7" w:rsidRDefault="00B61EE8" w:rsidP="004078FE">
            <w:pPr>
              <w:shd w:val="clear" w:color="auto" w:fill="auto"/>
            </w:pPr>
            <w:r>
              <w:t>0</w:t>
            </w:r>
          </w:p>
        </w:tc>
        <w:tc>
          <w:tcPr>
            <w:tcW w:w="2170" w:type="dxa"/>
          </w:tcPr>
          <w:p w14:paraId="7D52BD5B" w14:textId="435F03B3" w:rsidR="004078FE" w:rsidRPr="00FB3CB7" w:rsidRDefault="00B61EE8" w:rsidP="004078FE">
            <w:pPr>
              <w:shd w:val="clear" w:color="auto" w:fill="auto"/>
            </w:pPr>
            <w:r>
              <w:t>0</w:t>
            </w:r>
            <w:r w:rsidR="004078FE" w:rsidRPr="00FB3CB7">
              <w:t>%</w:t>
            </w:r>
          </w:p>
        </w:tc>
      </w:tr>
      <w:tr w:rsidR="004078FE" w:rsidRPr="00FB3CB7" w14:paraId="72424486" w14:textId="77777777" w:rsidTr="00E820BA">
        <w:tc>
          <w:tcPr>
            <w:tcW w:w="5098" w:type="dxa"/>
          </w:tcPr>
          <w:p w14:paraId="6710B11A" w14:textId="77777777" w:rsidR="004078FE" w:rsidRPr="00FB3CB7" w:rsidRDefault="004078FE" w:rsidP="004078FE">
            <w:pPr>
              <w:shd w:val="clear" w:color="auto" w:fill="auto"/>
            </w:pPr>
            <w:r>
              <w:t>TOTAL</w:t>
            </w:r>
          </w:p>
        </w:tc>
        <w:tc>
          <w:tcPr>
            <w:tcW w:w="1560" w:type="dxa"/>
          </w:tcPr>
          <w:p w14:paraId="06671A73" w14:textId="73038B62" w:rsidR="004078FE" w:rsidRPr="00FB3CB7" w:rsidRDefault="00B61EE8" w:rsidP="004078FE">
            <w:pPr>
              <w:shd w:val="clear" w:color="auto" w:fill="auto"/>
            </w:pPr>
            <w:r>
              <w:t>90</w:t>
            </w:r>
          </w:p>
        </w:tc>
        <w:tc>
          <w:tcPr>
            <w:tcW w:w="2170" w:type="dxa"/>
          </w:tcPr>
          <w:p w14:paraId="3C6E65C0" w14:textId="77777777" w:rsidR="004078FE" w:rsidRPr="00FB3CB7" w:rsidRDefault="004078FE" w:rsidP="004078FE">
            <w:pPr>
              <w:shd w:val="clear" w:color="auto" w:fill="auto"/>
            </w:pPr>
            <w:r w:rsidRPr="00FB3CB7">
              <w:t>100%</w:t>
            </w:r>
          </w:p>
        </w:tc>
      </w:tr>
    </w:tbl>
    <w:p w14:paraId="5AED8465" w14:textId="77777777" w:rsidR="00CC6EE9" w:rsidRDefault="00CC6EE9" w:rsidP="000A7F70"/>
    <w:p w14:paraId="2501B875" w14:textId="26775DE6" w:rsidR="00F532B9" w:rsidRPr="005A2A45" w:rsidRDefault="00F532B9" w:rsidP="00F532B9">
      <w:pPr>
        <w:rPr>
          <w:b/>
          <w:bCs/>
          <w:color w:val="00594E"/>
        </w:rPr>
      </w:pPr>
      <w:r w:rsidRPr="005A2A45">
        <w:rPr>
          <w:b/>
          <w:bCs/>
          <w:color w:val="00594E"/>
        </w:rPr>
        <w:t xml:space="preserve">Est-ce que vous vous déplacez </w:t>
      </w:r>
      <w:r w:rsidR="00594CDD" w:rsidRPr="005A2A45">
        <w:rPr>
          <w:b/>
          <w:bCs/>
          <w:color w:val="00594E"/>
        </w:rPr>
        <w:t xml:space="preserve">à pied </w:t>
      </w:r>
      <w:r w:rsidRPr="005A2A45">
        <w:rPr>
          <w:b/>
          <w:bCs/>
          <w:color w:val="00594E"/>
        </w:rPr>
        <w:t xml:space="preserve">au moins une fois par semaine ? </w:t>
      </w:r>
    </w:p>
    <w:p w14:paraId="4E0E3685" w14:textId="77777777" w:rsidR="00F532B9" w:rsidRPr="000A7F70" w:rsidRDefault="00F532B9" w:rsidP="00F532B9"/>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F532B9" w14:paraId="786070B8" w14:textId="77777777" w:rsidTr="00E820BA">
        <w:tc>
          <w:tcPr>
            <w:tcW w:w="2942" w:type="dxa"/>
          </w:tcPr>
          <w:p w14:paraId="124E7A3D" w14:textId="77777777" w:rsidR="00F532B9" w:rsidRDefault="00F532B9" w:rsidP="00044F61">
            <w:pPr>
              <w:shd w:val="clear" w:color="auto" w:fill="auto"/>
            </w:pPr>
          </w:p>
        </w:tc>
        <w:tc>
          <w:tcPr>
            <w:tcW w:w="2943" w:type="dxa"/>
          </w:tcPr>
          <w:p w14:paraId="67B43B8B" w14:textId="09C1D5CC" w:rsidR="00F532B9" w:rsidRDefault="00CD52DA" w:rsidP="00CD52DA">
            <w:pPr>
              <w:shd w:val="clear" w:color="auto" w:fill="auto"/>
              <w:tabs>
                <w:tab w:val="center" w:pos="1363"/>
              </w:tabs>
            </w:pPr>
            <w:r>
              <w:t>Personnes répondantes</w:t>
            </w:r>
          </w:p>
        </w:tc>
        <w:tc>
          <w:tcPr>
            <w:tcW w:w="2943" w:type="dxa"/>
          </w:tcPr>
          <w:p w14:paraId="085D24FB" w14:textId="77777777" w:rsidR="00F532B9" w:rsidRDefault="00F532B9" w:rsidP="00044F61">
            <w:pPr>
              <w:shd w:val="clear" w:color="auto" w:fill="auto"/>
            </w:pPr>
            <w:r>
              <w:t>Pourcentage</w:t>
            </w:r>
          </w:p>
        </w:tc>
      </w:tr>
      <w:tr w:rsidR="00F532B9" w14:paraId="0A9457F9" w14:textId="77777777" w:rsidTr="00E820BA">
        <w:tc>
          <w:tcPr>
            <w:tcW w:w="2942" w:type="dxa"/>
          </w:tcPr>
          <w:p w14:paraId="26D1443F" w14:textId="77777777" w:rsidR="00F532B9" w:rsidRDefault="00F532B9" w:rsidP="00044F61">
            <w:pPr>
              <w:shd w:val="clear" w:color="auto" w:fill="auto"/>
            </w:pPr>
            <w:r>
              <w:t>Oui</w:t>
            </w:r>
          </w:p>
        </w:tc>
        <w:tc>
          <w:tcPr>
            <w:tcW w:w="2943" w:type="dxa"/>
          </w:tcPr>
          <w:p w14:paraId="4533F309" w14:textId="0AAF5E8E" w:rsidR="00F532B9" w:rsidRDefault="009C23A7" w:rsidP="00044F61">
            <w:pPr>
              <w:shd w:val="clear" w:color="auto" w:fill="auto"/>
            </w:pPr>
            <w:r>
              <w:t>253</w:t>
            </w:r>
          </w:p>
        </w:tc>
        <w:tc>
          <w:tcPr>
            <w:tcW w:w="2943" w:type="dxa"/>
          </w:tcPr>
          <w:p w14:paraId="74FF8B6A" w14:textId="55CEF2C5" w:rsidR="00F532B9" w:rsidRDefault="009C23A7" w:rsidP="00044F61">
            <w:pPr>
              <w:shd w:val="clear" w:color="auto" w:fill="auto"/>
            </w:pPr>
            <w:r>
              <w:t>89,1%</w:t>
            </w:r>
          </w:p>
        </w:tc>
      </w:tr>
      <w:tr w:rsidR="00F532B9" w14:paraId="3E274084" w14:textId="77777777" w:rsidTr="00E820BA">
        <w:tc>
          <w:tcPr>
            <w:tcW w:w="2942" w:type="dxa"/>
          </w:tcPr>
          <w:p w14:paraId="77FFA5AC" w14:textId="77777777" w:rsidR="00F532B9" w:rsidRDefault="00F532B9" w:rsidP="00044F61">
            <w:pPr>
              <w:shd w:val="clear" w:color="auto" w:fill="auto"/>
            </w:pPr>
            <w:r>
              <w:t>Non</w:t>
            </w:r>
          </w:p>
        </w:tc>
        <w:tc>
          <w:tcPr>
            <w:tcW w:w="2943" w:type="dxa"/>
          </w:tcPr>
          <w:p w14:paraId="2583BCDC" w14:textId="7DBACBC2" w:rsidR="00F532B9" w:rsidRDefault="009C23A7" w:rsidP="00044F61">
            <w:pPr>
              <w:shd w:val="clear" w:color="auto" w:fill="auto"/>
            </w:pPr>
            <w:r>
              <w:t>31</w:t>
            </w:r>
          </w:p>
        </w:tc>
        <w:tc>
          <w:tcPr>
            <w:tcW w:w="2943" w:type="dxa"/>
          </w:tcPr>
          <w:p w14:paraId="49F103B0" w14:textId="17FDEF82" w:rsidR="00F532B9" w:rsidRDefault="009C23A7" w:rsidP="00044F61">
            <w:pPr>
              <w:shd w:val="clear" w:color="auto" w:fill="auto"/>
            </w:pPr>
            <w:r>
              <w:t>10,9%</w:t>
            </w:r>
          </w:p>
        </w:tc>
      </w:tr>
      <w:tr w:rsidR="00B5322B" w14:paraId="6AD997C7" w14:textId="77777777" w:rsidTr="00B20AE2">
        <w:tc>
          <w:tcPr>
            <w:tcW w:w="2942" w:type="dxa"/>
          </w:tcPr>
          <w:p w14:paraId="0CCEABB6" w14:textId="764DFD03" w:rsidR="00B5322B" w:rsidRDefault="00B5322B" w:rsidP="00CD52DA">
            <w:pPr>
              <w:shd w:val="clear" w:color="auto" w:fill="auto"/>
            </w:pPr>
            <w:r>
              <w:t>TOTAL</w:t>
            </w:r>
          </w:p>
        </w:tc>
        <w:tc>
          <w:tcPr>
            <w:tcW w:w="2943" w:type="dxa"/>
          </w:tcPr>
          <w:p w14:paraId="6F9E1A50" w14:textId="0E07148A" w:rsidR="00B5322B" w:rsidRDefault="00B5322B" w:rsidP="00CD52DA">
            <w:pPr>
              <w:shd w:val="clear" w:color="auto" w:fill="auto"/>
            </w:pPr>
            <w:r>
              <w:t>284</w:t>
            </w:r>
          </w:p>
        </w:tc>
        <w:tc>
          <w:tcPr>
            <w:tcW w:w="2943" w:type="dxa"/>
          </w:tcPr>
          <w:p w14:paraId="1F646DEB" w14:textId="51098494" w:rsidR="00B5322B" w:rsidRDefault="00B5322B" w:rsidP="00CD52DA">
            <w:pPr>
              <w:shd w:val="clear" w:color="auto" w:fill="auto"/>
            </w:pPr>
            <w:r>
              <w:t>100%</w:t>
            </w:r>
          </w:p>
        </w:tc>
      </w:tr>
    </w:tbl>
    <w:p w14:paraId="5308B4C6" w14:textId="77777777" w:rsidR="008B0BE3" w:rsidRDefault="008B0BE3" w:rsidP="00F532B9"/>
    <w:p w14:paraId="03488ED1" w14:textId="338A2D58" w:rsidR="00B462B0" w:rsidRPr="005A2A45" w:rsidRDefault="00B462B0" w:rsidP="00F532B9">
      <w:pPr>
        <w:rPr>
          <w:b/>
          <w:bCs/>
          <w:color w:val="00594E"/>
        </w:rPr>
      </w:pPr>
      <w:r w:rsidRPr="005A2A45">
        <w:rPr>
          <w:b/>
          <w:bCs/>
          <w:color w:val="00594E"/>
        </w:rPr>
        <w:t>Dans quelle circonstance vous déplacez-vous à pied ?</w:t>
      </w:r>
    </w:p>
    <w:p w14:paraId="62C0EC6E" w14:textId="77777777" w:rsidR="00357AC5" w:rsidRDefault="00357AC5" w:rsidP="00F532B9">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357AC5" w:rsidRPr="00FB3CB7" w14:paraId="2DB20991" w14:textId="77777777" w:rsidTr="00E820BA">
        <w:tc>
          <w:tcPr>
            <w:tcW w:w="5098" w:type="dxa"/>
          </w:tcPr>
          <w:p w14:paraId="51573E03" w14:textId="77777777" w:rsidR="00357AC5" w:rsidRPr="00FB3CB7" w:rsidRDefault="00357AC5" w:rsidP="00044F61">
            <w:pPr>
              <w:shd w:val="clear" w:color="auto" w:fill="auto"/>
            </w:pPr>
          </w:p>
        </w:tc>
        <w:tc>
          <w:tcPr>
            <w:tcW w:w="1560" w:type="dxa"/>
          </w:tcPr>
          <w:p w14:paraId="1AF2E79D" w14:textId="6ABB3777" w:rsidR="00357AC5" w:rsidRPr="00FB3CB7" w:rsidRDefault="00CD52DA" w:rsidP="00044F61">
            <w:pPr>
              <w:shd w:val="clear" w:color="auto" w:fill="auto"/>
            </w:pPr>
            <w:r>
              <w:t>Personnes répondantes</w:t>
            </w:r>
          </w:p>
        </w:tc>
        <w:tc>
          <w:tcPr>
            <w:tcW w:w="2170" w:type="dxa"/>
          </w:tcPr>
          <w:p w14:paraId="73AC2270" w14:textId="77777777" w:rsidR="00357AC5" w:rsidRPr="00FB3CB7" w:rsidRDefault="00357AC5" w:rsidP="00044F61">
            <w:pPr>
              <w:shd w:val="clear" w:color="auto" w:fill="auto"/>
            </w:pPr>
            <w:r w:rsidRPr="00FB3CB7">
              <w:t>Pourcentage</w:t>
            </w:r>
          </w:p>
        </w:tc>
      </w:tr>
      <w:tr w:rsidR="00357AC5" w:rsidRPr="00FB3CB7" w14:paraId="0C3C7C53" w14:textId="77777777" w:rsidTr="00E820BA">
        <w:tc>
          <w:tcPr>
            <w:tcW w:w="5098" w:type="dxa"/>
          </w:tcPr>
          <w:p w14:paraId="2225C24A" w14:textId="77777777" w:rsidR="00357AC5" w:rsidRPr="00FB3CB7" w:rsidRDefault="00357AC5" w:rsidP="00044F61">
            <w:pPr>
              <w:shd w:val="clear" w:color="auto" w:fill="auto"/>
            </w:pPr>
            <w:r w:rsidRPr="00FB3CB7">
              <w:t>Pour les études</w:t>
            </w:r>
          </w:p>
        </w:tc>
        <w:tc>
          <w:tcPr>
            <w:tcW w:w="1560" w:type="dxa"/>
          </w:tcPr>
          <w:p w14:paraId="1D9B56B8" w14:textId="56E646AE" w:rsidR="00357AC5" w:rsidRPr="00FB3CB7" w:rsidRDefault="001C2761" w:rsidP="00044F61">
            <w:pPr>
              <w:shd w:val="clear" w:color="auto" w:fill="auto"/>
            </w:pPr>
            <w:r>
              <w:t>1</w:t>
            </w:r>
          </w:p>
        </w:tc>
        <w:tc>
          <w:tcPr>
            <w:tcW w:w="2170" w:type="dxa"/>
          </w:tcPr>
          <w:p w14:paraId="6B5A8F68" w14:textId="7D187F52" w:rsidR="00357AC5" w:rsidRPr="00FB3CB7" w:rsidRDefault="001C2761" w:rsidP="00044F61">
            <w:pPr>
              <w:shd w:val="clear" w:color="auto" w:fill="auto"/>
            </w:pPr>
            <w:r>
              <w:t>0,4</w:t>
            </w:r>
            <w:r w:rsidR="00357AC5" w:rsidRPr="00FB3CB7">
              <w:t>%</w:t>
            </w:r>
          </w:p>
        </w:tc>
      </w:tr>
      <w:tr w:rsidR="00357AC5" w:rsidRPr="00FB3CB7" w14:paraId="5CC7FB8D" w14:textId="77777777" w:rsidTr="00E820BA">
        <w:tc>
          <w:tcPr>
            <w:tcW w:w="5098" w:type="dxa"/>
          </w:tcPr>
          <w:p w14:paraId="077A333A" w14:textId="77777777" w:rsidR="00357AC5" w:rsidRPr="00FB3CB7" w:rsidRDefault="00357AC5" w:rsidP="00044F61">
            <w:pPr>
              <w:shd w:val="clear" w:color="auto" w:fill="auto"/>
            </w:pPr>
            <w:r w:rsidRPr="00FB3CB7">
              <w:t>Pour aller au travail</w:t>
            </w:r>
          </w:p>
        </w:tc>
        <w:tc>
          <w:tcPr>
            <w:tcW w:w="1560" w:type="dxa"/>
          </w:tcPr>
          <w:p w14:paraId="760BFEF3" w14:textId="5178C1C3" w:rsidR="00357AC5" w:rsidRPr="00FB3CB7" w:rsidRDefault="001C2761" w:rsidP="00044F61">
            <w:pPr>
              <w:shd w:val="clear" w:color="auto" w:fill="auto"/>
            </w:pPr>
            <w:r>
              <w:t>7</w:t>
            </w:r>
          </w:p>
        </w:tc>
        <w:tc>
          <w:tcPr>
            <w:tcW w:w="2170" w:type="dxa"/>
          </w:tcPr>
          <w:p w14:paraId="4540AA09" w14:textId="31CEF9EE" w:rsidR="00357AC5" w:rsidRPr="00FB3CB7" w:rsidRDefault="001C2761" w:rsidP="00044F61">
            <w:pPr>
              <w:shd w:val="clear" w:color="auto" w:fill="auto"/>
            </w:pPr>
            <w:r>
              <w:t>2,8</w:t>
            </w:r>
            <w:r w:rsidR="00357AC5" w:rsidRPr="00FB3CB7">
              <w:t>%</w:t>
            </w:r>
          </w:p>
        </w:tc>
      </w:tr>
      <w:tr w:rsidR="00357AC5" w:rsidRPr="00FB3CB7" w14:paraId="5EBCE829" w14:textId="77777777" w:rsidTr="00E820BA">
        <w:tc>
          <w:tcPr>
            <w:tcW w:w="5098" w:type="dxa"/>
          </w:tcPr>
          <w:p w14:paraId="7F0A39B8" w14:textId="7C163B25" w:rsidR="00357AC5" w:rsidRPr="00FB3CB7" w:rsidRDefault="00357AC5" w:rsidP="00044F61">
            <w:pPr>
              <w:shd w:val="clear" w:color="auto" w:fill="auto"/>
            </w:pPr>
            <w:r>
              <w:t>Pour me rendre aux arrêts de transport collectif</w:t>
            </w:r>
          </w:p>
        </w:tc>
        <w:tc>
          <w:tcPr>
            <w:tcW w:w="1560" w:type="dxa"/>
          </w:tcPr>
          <w:p w14:paraId="46553E75" w14:textId="29CE8142" w:rsidR="00357AC5" w:rsidRPr="00FB3CB7" w:rsidRDefault="001C2761" w:rsidP="00044F61">
            <w:pPr>
              <w:shd w:val="clear" w:color="auto" w:fill="auto"/>
            </w:pPr>
            <w:r>
              <w:t>26</w:t>
            </w:r>
          </w:p>
        </w:tc>
        <w:tc>
          <w:tcPr>
            <w:tcW w:w="2170" w:type="dxa"/>
          </w:tcPr>
          <w:p w14:paraId="4F49D6A9" w14:textId="09338DE5" w:rsidR="00357AC5" w:rsidRPr="00FB3CB7" w:rsidRDefault="001C2761" w:rsidP="00044F61">
            <w:pPr>
              <w:shd w:val="clear" w:color="auto" w:fill="auto"/>
            </w:pPr>
            <w:r>
              <w:t>10,3</w:t>
            </w:r>
            <w:r w:rsidR="00357AC5" w:rsidRPr="00FB3CB7">
              <w:t>%</w:t>
            </w:r>
          </w:p>
        </w:tc>
      </w:tr>
      <w:tr w:rsidR="00357AC5" w:rsidRPr="00FB3CB7" w14:paraId="10F3008E" w14:textId="77777777" w:rsidTr="00E820BA">
        <w:tc>
          <w:tcPr>
            <w:tcW w:w="5098" w:type="dxa"/>
          </w:tcPr>
          <w:p w14:paraId="102353C6" w14:textId="311C866E" w:rsidR="00357AC5" w:rsidRPr="00FB3CB7" w:rsidRDefault="00357AC5" w:rsidP="00044F61">
            <w:pPr>
              <w:shd w:val="clear" w:color="auto" w:fill="auto"/>
            </w:pPr>
            <w:r>
              <w:t>Pour mes déplacements quotidiens</w:t>
            </w:r>
          </w:p>
        </w:tc>
        <w:tc>
          <w:tcPr>
            <w:tcW w:w="1560" w:type="dxa"/>
          </w:tcPr>
          <w:p w14:paraId="36519578" w14:textId="107E0EB4" w:rsidR="00357AC5" w:rsidRPr="00FB3CB7" w:rsidRDefault="001C2761" w:rsidP="00044F61">
            <w:pPr>
              <w:shd w:val="clear" w:color="auto" w:fill="auto"/>
            </w:pPr>
            <w:r>
              <w:t>77</w:t>
            </w:r>
          </w:p>
        </w:tc>
        <w:tc>
          <w:tcPr>
            <w:tcW w:w="2170" w:type="dxa"/>
          </w:tcPr>
          <w:p w14:paraId="72DFDB75" w14:textId="7C52D2A4" w:rsidR="00357AC5" w:rsidRPr="00FB3CB7" w:rsidRDefault="001C2761" w:rsidP="00044F61">
            <w:pPr>
              <w:shd w:val="clear" w:color="auto" w:fill="auto"/>
            </w:pPr>
            <w:r>
              <w:t>30,4</w:t>
            </w:r>
            <w:r w:rsidR="00357AC5" w:rsidRPr="00FB3CB7">
              <w:t>%</w:t>
            </w:r>
          </w:p>
        </w:tc>
      </w:tr>
      <w:tr w:rsidR="00357AC5" w:rsidRPr="00FB3CB7" w14:paraId="14E927DB" w14:textId="77777777" w:rsidTr="00E820BA">
        <w:tc>
          <w:tcPr>
            <w:tcW w:w="5098" w:type="dxa"/>
          </w:tcPr>
          <w:p w14:paraId="55691489" w14:textId="77777777" w:rsidR="00357AC5" w:rsidRPr="00FB3CB7" w:rsidRDefault="00357AC5" w:rsidP="00044F61">
            <w:pPr>
              <w:shd w:val="clear" w:color="auto" w:fill="auto"/>
            </w:pPr>
            <w:r w:rsidRPr="00FB3CB7">
              <w:t xml:space="preserve">Pour </w:t>
            </w:r>
            <w:r>
              <w:t>aller à mes loisirs</w:t>
            </w:r>
          </w:p>
        </w:tc>
        <w:tc>
          <w:tcPr>
            <w:tcW w:w="1560" w:type="dxa"/>
          </w:tcPr>
          <w:p w14:paraId="3B45BA84" w14:textId="712BC0A3" w:rsidR="00357AC5" w:rsidRPr="00FB3CB7" w:rsidRDefault="001C2761" w:rsidP="00044F61">
            <w:pPr>
              <w:shd w:val="clear" w:color="auto" w:fill="auto"/>
            </w:pPr>
            <w:r>
              <w:t>138</w:t>
            </w:r>
          </w:p>
        </w:tc>
        <w:tc>
          <w:tcPr>
            <w:tcW w:w="2170" w:type="dxa"/>
          </w:tcPr>
          <w:p w14:paraId="7D111F42" w14:textId="5684A858" w:rsidR="00357AC5" w:rsidRPr="00FB3CB7" w:rsidRDefault="001C2761" w:rsidP="00044F61">
            <w:pPr>
              <w:shd w:val="clear" w:color="auto" w:fill="auto"/>
            </w:pPr>
            <w:r>
              <w:t>54,5</w:t>
            </w:r>
            <w:r w:rsidR="00357AC5" w:rsidRPr="00FB3CB7">
              <w:t>%</w:t>
            </w:r>
          </w:p>
        </w:tc>
      </w:tr>
      <w:tr w:rsidR="00357AC5" w:rsidRPr="00FB3CB7" w14:paraId="7AEAAC44" w14:textId="77777777" w:rsidTr="00E820BA">
        <w:tc>
          <w:tcPr>
            <w:tcW w:w="5098" w:type="dxa"/>
          </w:tcPr>
          <w:p w14:paraId="738DC765" w14:textId="7A473DC9" w:rsidR="00357AC5" w:rsidRDefault="00357AC5" w:rsidP="00357AC5">
            <w:pPr>
              <w:shd w:val="clear" w:color="auto" w:fill="auto"/>
              <w:tabs>
                <w:tab w:val="left" w:pos="1455"/>
              </w:tabs>
            </w:pPr>
            <w:r>
              <w:t>Déplacements quotidiens et plaisir/loisir</w:t>
            </w:r>
          </w:p>
        </w:tc>
        <w:tc>
          <w:tcPr>
            <w:tcW w:w="1560" w:type="dxa"/>
          </w:tcPr>
          <w:p w14:paraId="21276308" w14:textId="4DB633FF" w:rsidR="00357AC5" w:rsidRDefault="001C2761" w:rsidP="00044F61">
            <w:pPr>
              <w:shd w:val="clear" w:color="auto" w:fill="auto"/>
            </w:pPr>
            <w:r>
              <w:t>4</w:t>
            </w:r>
          </w:p>
        </w:tc>
        <w:tc>
          <w:tcPr>
            <w:tcW w:w="2170" w:type="dxa"/>
          </w:tcPr>
          <w:p w14:paraId="7F0EEEC3" w14:textId="09F4CCAF" w:rsidR="00357AC5" w:rsidRPr="00FB3CB7" w:rsidRDefault="001C2761" w:rsidP="00044F61">
            <w:pPr>
              <w:shd w:val="clear" w:color="auto" w:fill="auto"/>
            </w:pPr>
            <w:r>
              <w:t>1,6%</w:t>
            </w:r>
          </w:p>
        </w:tc>
      </w:tr>
      <w:tr w:rsidR="00357AC5" w:rsidRPr="00FB3CB7" w14:paraId="09D85F94" w14:textId="77777777" w:rsidTr="00E820BA">
        <w:tc>
          <w:tcPr>
            <w:tcW w:w="5098" w:type="dxa"/>
          </w:tcPr>
          <w:p w14:paraId="4FAAC038" w14:textId="2E5DFF9B" w:rsidR="00357AC5" w:rsidRPr="00FB3CB7" w:rsidRDefault="00357AC5" w:rsidP="00357AC5">
            <w:pPr>
              <w:shd w:val="clear" w:color="auto" w:fill="auto"/>
              <w:tabs>
                <w:tab w:val="left" w:pos="1455"/>
              </w:tabs>
            </w:pPr>
            <w:r>
              <w:t>Autres</w:t>
            </w:r>
            <w:r>
              <w:tab/>
            </w:r>
          </w:p>
        </w:tc>
        <w:tc>
          <w:tcPr>
            <w:tcW w:w="1560" w:type="dxa"/>
          </w:tcPr>
          <w:p w14:paraId="649CFF01" w14:textId="77777777" w:rsidR="00357AC5" w:rsidRPr="00FB3CB7" w:rsidRDefault="00357AC5" w:rsidP="00044F61">
            <w:pPr>
              <w:shd w:val="clear" w:color="auto" w:fill="auto"/>
            </w:pPr>
            <w:r>
              <w:t>0</w:t>
            </w:r>
          </w:p>
        </w:tc>
        <w:tc>
          <w:tcPr>
            <w:tcW w:w="2170" w:type="dxa"/>
          </w:tcPr>
          <w:p w14:paraId="75EFC152" w14:textId="77777777" w:rsidR="00357AC5" w:rsidRPr="00FB3CB7" w:rsidRDefault="00357AC5" w:rsidP="00044F61">
            <w:pPr>
              <w:shd w:val="clear" w:color="auto" w:fill="auto"/>
            </w:pPr>
            <w:r w:rsidRPr="00FB3CB7">
              <w:t>0%</w:t>
            </w:r>
          </w:p>
        </w:tc>
      </w:tr>
      <w:tr w:rsidR="00357AC5" w:rsidRPr="00FB3CB7" w14:paraId="59FD4C9C" w14:textId="77777777" w:rsidTr="00E820BA">
        <w:tc>
          <w:tcPr>
            <w:tcW w:w="5098" w:type="dxa"/>
          </w:tcPr>
          <w:p w14:paraId="4CD75CC0" w14:textId="77777777" w:rsidR="00357AC5" w:rsidRPr="00FB3CB7" w:rsidRDefault="00357AC5" w:rsidP="00044F61">
            <w:pPr>
              <w:shd w:val="clear" w:color="auto" w:fill="auto"/>
            </w:pPr>
            <w:r>
              <w:t>TOTAL</w:t>
            </w:r>
          </w:p>
        </w:tc>
        <w:tc>
          <w:tcPr>
            <w:tcW w:w="1560" w:type="dxa"/>
          </w:tcPr>
          <w:p w14:paraId="7D0DFD20" w14:textId="4C32A379" w:rsidR="00357AC5" w:rsidRPr="00FB3CB7" w:rsidRDefault="001C2761" w:rsidP="00044F61">
            <w:pPr>
              <w:shd w:val="clear" w:color="auto" w:fill="auto"/>
            </w:pPr>
            <w:r>
              <w:t>253</w:t>
            </w:r>
          </w:p>
        </w:tc>
        <w:tc>
          <w:tcPr>
            <w:tcW w:w="2170" w:type="dxa"/>
          </w:tcPr>
          <w:p w14:paraId="1CB4AA7D" w14:textId="77777777" w:rsidR="00357AC5" w:rsidRPr="00FB3CB7" w:rsidRDefault="00357AC5" w:rsidP="00044F61">
            <w:pPr>
              <w:shd w:val="clear" w:color="auto" w:fill="auto"/>
            </w:pPr>
            <w:r w:rsidRPr="00FB3CB7">
              <w:t>100%</w:t>
            </w:r>
          </w:p>
        </w:tc>
      </w:tr>
    </w:tbl>
    <w:p w14:paraId="03421AB3" w14:textId="77777777" w:rsidR="00B462B0" w:rsidRDefault="00B462B0" w:rsidP="00F532B9">
      <w:pPr>
        <w:rPr>
          <w:b/>
          <w:bCs/>
        </w:rPr>
      </w:pPr>
    </w:p>
    <w:p w14:paraId="26E25B8B" w14:textId="77777777" w:rsidR="00340FE8" w:rsidRPr="00072808" w:rsidRDefault="00340FE8">
      <w:pPr>
        <w:rPr>
          <w:b/>
          <w:bCs/>
        </w:rPr>
      </w:pPr>
      <w:r w:rsidRPr="00072808">
        <w:rPr>
          <w:b/>
          <w:bCs/>
        </w:rPr>
        <w:br w:type="page"/>
      </w:r>
    </w:p>
    <w:p w14:paraId="15A5DF28" w14:textId="29A12A59" w:rsidR="00B462B0" w:rsidRPr="005A2A45" w:rsidRDefault="00B462B0" w:rsidP="00F532B9">
      <w:pPr>
        <w:rPr>
          <w:b/>
          <w:bCs/>
          <w:color w:val="00594E"/>
        </w:rPr>
      </w:pPr>
      <w:r w:rsidRPr="005A2A45">
        <w:rPr>
          <w:b/>
          <w:bCs/>
          <w:color w:val="00594E"/>
        </w:rPr>
        <w:lastRenderedPageBreak/>
        <w:t>Pour quelle raison ne vous déplacez</w:t>
      </w:r>
      <w:r w:rsidR="00691C80" w:rsidRPr="005A2A45">
        <w:rPr>
          <w:b/>
          <w:bCs/>
          <w:color w:val="00594E"/>
        </w:rPr>
        <w:t>-</w:t>
      </w:r>
      <w:r w:rsidRPr="005A2A45">
        <w:rPr>
          <w:b/>
          <w:bCs/>
          <w:color w:val="00594E"/>
        </w:rPr>
        <w:t>vous pas à pied ?</w:t>
      </w:r>
    </w:p>
    <w:p w14:paraId="1C4631D5" w14:textId="77777777" w:rsidR="00B462B0" w:rsidRDefault="00B462B0" w:rsidP="00F532B9">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1C2761" w:rsidRPr="00FB3CB7" w14:paraId="19F2A605" w14:textId="77777777" w:rsidTr="00017FF8">
        <w:tc>
          <w:tcPr>
            <w:tcW w:w="5098" w:type="dxa"/>
          </w:tcPr>
          <w:p w14:paraId="65B35AB1" w14:textId="77777777" w:rsidR="001C2761" w:rsidRPr="00FB3CB7" w:rsidRDefault="001C2761" w:rsidP="00044F61">
            <w:pPr>
              <w:shd w:val="clear" w:color="auto" w:fill="auto"/>
            </w:pPr>
          </w:p>
        </w:tc>
        <w:tc>
          <w:tcPr>
            <w:tcW w:w="1560" w:type="dxa"/>
          </w:tcPr>
          <w:p w14:paraId="2CAB326F" w14:textId="404BBC50" w:rsidR="001C2761" w:rsidRPr="00FB3CB7" w:rsidRDefault="00CD52DA" w:rsidP="00044F61">
            <w:pPr>
              <w:shd w:val="clear" w:color="auto" w:fill="auto"/>
            </w:pPr>
            <w:r>
              <w:t>Personnes répondantes</w:t>
            </w:r>
          </w:p>
        </w:tc>
        <w:tc>
          <w:tcPr>
            <w:tcW w:w="2170" w:type="dxa"/>
          </w:tcPr>
          <w:p w14:paraId="3EBAA903" w14:textId="77777777" w:rsidR="001C2761" w:rsidRPr="00FB3CB7" w:rsidRDefault="001C2761" w:rsidP="00044F61">
            <w:pPr>
              <w:shd w:val="clear" w:color="auto" w:fill="auto"/>
            </w:pPr>
            <w:r w:rsidRPr="00FB3CB7">
              <w:t>Pourcentage</w:t>
            </w:r>
          </w:p>
        </w:tc>
      </w:tr>
      <w:tr w:rsidR="001C2761" w:rsidRPr="00FB3CB7" w14:paraId="5BE89055" w14:textId="77777777" w:rsidTr="00017FF8">
        <w:tc>
          <w:tcPr>
            <w:tcW w:w="5098" w:type="dxa"/>
          </w:tcPr>
          <w:p w14:paraId="0CD7BDB3" w14:textId="77777777" w:rsidR="001C2761" w:rsidRPr="00FB3CB7" w:rsidRDefault="001C2761" w:rsidP="00044F61">
            <w:pPr>
              <w:shd w:val="clear" w:color="auto" w:fill="auto"/>
            </w:pPr>
            <w:r>
              <w:t>Je ne préfère pas répondre</w:t>
            </w:r>
          </w:p>
        </w:tc>
        <w:tc>
          <w:tcPr>
            <w:tcW w:w="1560" w:type="dxa"/>
          </w:tcPr>
          <w:p w14:paraId="4B953220" w14:textId="77777777" w:rsidR="001C2761" w:rsidRPr="00FB3CB7" w:rsidRDefault="001C2761" w:rsidP="00044F61">
            <w:pPr>
              <w:shd w:val="clear" w:color="auto" w:fill="auto"/>
            </w:pPr>
            <w:r>
              <w:t>0</w:t>
            </w:r>
          </w:p>
        </w:tc>
        <w:tc>
          <w:tcPr>
            <w:tcW w:w="2170" w:type="dxa"/>
          </w:tcPr>
          <w:p w14:paraId="35B0D502" w14:textId="77777777" w:rsidR="001C2761" w:rsidRPr="00FB3CB7" w:rsidRDefault="001C2761" w:rsidP="00044F61">
            <w:pPr>
              <w:shd w:val="clear" w:color="auto" w:fill="auto"/>
            </w:pPr>
            <w:r w:rsidRPr="00FB3CB7">
              <w:t>0%</w:t>
            </w:r>
          </w:p>
        </w:tc>
      </w:tr>
      <w:tr w:rsidR="001C2761" w:rsidRPr="00FB3CB7" w14:paraId="11D8C141" w14:textId="77777777" w:rsidTr="00017FF8">
        <w:tc>
          <w:tcPr>
            <w:tcW w:w="5098" w:type="dxa"/>
          </w:tcPr>
          <w:p w14:paraId="03F5E838" w14:textId="445A1F74" w:rsidR="001C2761" w:rsidRPr="00FB3CB7" w:rsidRDefault="001C2761" w:rsidP="00044F61">
            <w:pPr>
              <w:shd w:val="clear" w:color="auto" w:fill="auto"/>
            </w:pPr>
            <w:r>
              <w:t>Distance trop grande</w:t>
            </w:r>
          </w:p>
        </w:tc>
        <w:tc>
          <w:tcPr>
            <w:tcW w:w="1560" w:type="dxa"/>
          </w:tcPr>
          <w:p w14:paraId="0BDA6FEF" w14:textId="50226404" w:rsidR="001C2761" w:rsidRPr="00FB3CB7" w:rsidRDefault="001C2761" w:rsidP="00044F61">
            <w:pPr>
              <w:shd w:val="clear" w:color="auto" w:fill="auto"/>
            </w:pPr>
            <w:r>
              <w:t>1</w:t>
            </w:r>
            <w:r w:rsidR="00C322E7">
              <w:t>7</w:t>
            </w:r>
          </w:p>
        </w:tc>
        <w:tc>
          <w:tcPr>
            <w:tcW w:w="2170" w:type="dxa"/>
          </w:tcPr>
          <w:p w14:paraId="5604D128" w14:textId="3FB0AB2D" w:rsidR="001C2761" w:rsidRPr="00FB3CB7" w:rsidRDefault="004720C2" w:rsidP="00044F61">
            <w:pPr>
              <w:shd w:val="clear" w:color="auto" w:fill="auto"/>
            </w:pPr>
            <w:r>
              <w:t>54,8</w:t>
            </w:r>
            <w:r w:rsidR="001C2761" w:rsidRPr="00FB3CB7">
              <w:t>%</w:t>
            </w:r>
          </w:p>
        </w:tc>
      </w:tr>
      <w:tr w:rsidR="001C2761" w:rsidRPr="00FB3CB7" w14:paraId="408864F6" w14:textId="77777777" w:rsidTr="00017FF8">
        <w:tc>
          <w:tcPr>
            <w:tcW w:w="5098" w:type="dxa"/>
          </w:tcPr>
          <w:p w14:paraId="437A864C" w14:textId="38208C4D" w:rsidR="001C2761" w:rsidRPr="00FB3CB7" w:rsidRDefault="001C2761" w:rsidP="00044F61">
            <w:pPr>
              <w:shd w:val="clear" w:color="auto" w:fill="auto"/>
            </w:pPr>
            <w:r>
              <w:t>Aménagements inadéquats</w:t>
            </w:r>
          </w:p>
        </w:tc>
        <w:tc>
          <w:tcPr>
            <w:tcW w:w="1560" w:type="dxa"/>
          </w:tcPr>
          <w:p w14:paraId="4E7EE77A" w14:textId="5CB0C2A0" w:rsidR="001C2761" w:rsidRPr="00FB3CB7" w:rsidRDefault="00C322E7" w:rsidP="00044F61">
            <w:pPr>
              <w:shd w:val="clear" w:color="auto" w:fill="auto"/>
            </w:pPr>
            <w:r>
              <w:t>0</w:t>
            </w:r>
          </w:p>
        </w:tc>
        <w:tc>
          <w:tcPr>
            <w:tcW w:w="2170" w:type="dxa"/>
          </w:tcPr>
          <w:p w14:paraId="7583134D" w14:textId="38D45C93" w:rsidR="001C2761" w:rsidRPr="00FB3CB7" w:rsidRDefault="004720C2" w:rsidP="00044F61">
            <w:pPr>
              <w:shd w:val="clear" w:color="auto" w:fill="auto"/>
            </w:pPr>
            <w:r>
              <w:t>0</w:t>
            </w:r>
            <w:r w:rsidR="001C2761" w:rsidRPr="00FB3CB7">
              <w:t>%</w:t>
            </w:r>
          </w:p>
        </w:tc>
      </w:tr>
      <w:tr w:rsidR="00C322E7" w:rsidRPr="00FB3CB7" w14:paraId="6950B288" w14:textId="77777777" w:rsidTr="00017FF8">
        <w:tc>
          <w:tcPr>
            <w:tcW w:w="5098" w:type="dxa"/>
          </w:tcPr>
          <w:p w14:paraId="448EFA1C" w14:textId="2C7600B6" w:rsidR="00C322E7" w:rsidRDefault="00C322E7" w:rsidP="00044F61">
            <w:pPr>
              <w:shd w:val="clear" w:color="auto" w:fill="auto"/>
            </w:pPr>
            <w:r>
              <w:t>Sentiment d’insécurité</w:t>
            </w:r>
          </w:p>
        </w:tc>
        <w:tc>
          <w:tcPr>
            <w:tcW w:w="1560" w:type="dxa"/>
          </w:tcPr>
          <w:p w14:paraId="3C1DCEBA" w14:textId="5F270F47" w:rsidR="00C322E7" w:rsidRDefault="004720C2" w:rsidP="00044F61">
            <w:pPr>
              <w:shd w:val="clear" w:color="auto" w:fill="auto"/>
            </w:pPr>
            <w:r>
              <w:t>0</w:t>
            </w:r>
          </w:p>
        </w:tc>
        <w:tc>
          <w:tcPr>
            <w:tcW w:w="2170" w:type="dxa"/>
          </w:tcPr>
          <w:p w14:paraId="5E908525" w14:textId="30ECEF7E" w:rsidR="00C322E7" w:rsidRDefault="004720C2" w:rsidP="00044F61">
            <w:pPr>
              <w:shd w:val="clear" w:color="auto" w:fill="auto"/>
            </w:pPr>
            <w:r>
              <w:t>0%</w:t>
            </w:r>
          </w:p>
        </w:tc>
      </w:tr>
      <w:tr w:rsidR="001C2761" w:rsidRPr="00FB3CB7" w14:paraId="70F8AE4A" w14:textId="77777777" w:rsidTr="00017FF8">
        <w:tc>
          <w:tcPr>
            <w:tcW w:w="5098" w:type="dxa"/>
          </w:tcPr>
          <w:p w14:paraId="4B961219" w14:textId="25B4E345" w:rsidR="001C2761" w:rsidRPr="00FB3CB7" w:rsidRDefault="001C2761" w:rsidP="00044F61">
            <w:pPr>
              <w:shd w:val="clear" w:color="auto" w:fill="auto"/>
            </w:pPr>
            <w:r>
              <w:t>Manque de temps</w:t>
            </w:r>
          </w:p>
        </w:tc>
        <w:tc>
          <w:tcPr>
            <w:tcW w:w="1560" w:type="dxa"/>
          </w:tcPr>
          <w:p w14:paraId="57413607" w14:textId="60BA06F5" w:rsidR="001C2761" w:rsidRPr="00FB3CB7" w:rsidRDefault="004720C2" w:rsidP="00044F61">
            <w:pPr>
              <w:shd w:val="clear" w:color="auto" w:fill="auto"/>
            </w:pPr>
            <w:r>
              <w:t>5</w:t>
            </w:r>
          </w:p>
        </w:tc>
        <w:tc>
          <w:tcPr>
            <w:tcW w:w="2170" w:type="dxa"/>
          </w:tcPr>
          <w:p w14:paraId="7BC2886D" w14:textId="2FE5395E" w:rsidR="001C2761" w:rsidRPr="00FB3CB7" w:rsidRDefault="005904F8" w:rsidP="00044F61">
            <w:pPr>
              <w:shd w:val="clear" w:color="auto" w:fill="auto"/>
            </w:pPr>
            <w:r>
              <w:t>16,1</w:t>
            </w:r>
            <w:r w:rsidR="001C2761" w:rsidRPr="00FB3CB7">
              <w:t>%</w:t>
            </w:r>
          </w:p>
        </w:tc>
      </w:tr>
      <w:tr w:rsidR="001C2761" w:rsidRPr="00FB3CB7" w14:paraId="5A1D0292" w14:textId="77777777" w:rsidTr="00017FF8">
        <w:tc>
          <w:tcPr>
            <w:tcW w:w="5098" w:type="dxa"/>
          </w:tcPr>
          <w:p w14:paraId="0F432DEB" w14:textId="2CCFEA61" w:rsidR="001C2761" w:rsidRPr="00FB3CB7" w:rsidRDefault="001C2761" w:rsidP="00044F61">
            <w:pPr>
              <w:shd w:val="clear" w:color="auto" w:fill="auto"/>
            </w:pPr>
            <w:r>
              <w:t>Je n’ai pas la capacité physique</w:t>
            </w:r>
          </w:p>
        </w:tc>
        <w:tc>
          <w:tcPr>
            <w:tcW w:w="1560" w:type="dxa"/>
          </w:tcPr>
          <w:p w14:paraId="1F454C8A" w14:textId="2FE0E4E6" w:rsidR="001C2761" w:rsidRPr="00FB3CB7" w:rsidRDefault="004720C2" w:rsidP="00044F61">
            <w:pPr>
              <w:shd w:val="clear" w:color="auto" w:fill="auto"/>
            </w:pPr>
            <w:r>
              <w:t>3</w:t>
            </w:r>
          </w:p>
        </w:tc>
        <w:tc>
          <w:tcPr>
            <w:tcW w:w="2170" w:type="dxa"/>
          </w:tcPr>
          <w:p w14:paraId="40961E81" w14:textId="7DFB41B3" w:rsidR="001C2761" w:rsidRPr="00FB3CB7" w:rsidRDefault="005904F8" w:rsidP="00044F61">
            <w:pPr>
              <w:shd w:val="clear" w:color="auto" w:fill="auto"/>
            </w:pPr>
            <w:r>
              <w:t>9,6</w:t>
            </w:r>
            <w:r w:rsidR="001C2761" w:rsidRPr="00FB3CB7">
              <w:t>%</w:t>
            </w:r>
          </w:p>
        </w:tc>
      </w:tr>
      <w:tr w:rsidR="001C2761" w:rsidRPr="00FB3CB7" w14:paraId="71DB0A5A" w14:textId="77777777" w:rsidTr="00017FF8">
        <w:tc>
          <w:tcPr>
            <w:tcW w:w="5098" w:type="dxa"/>
          </w:tcPr>
          <w:p w14:paraId="25F86E5C" w14:textId="217E5169" w:rsidR="001C2761" w:rsidRPr="00FB3CB7" w:rsidRDefault="001C2761" w:rsidP="00044F61">
            <w:pPr>
              <w:shd w:val="clear" w:color="auto" w:fill="auto"/>
            </w:pPr>
            <w:r w:rsidRPr="4339A06E">
              <w:rPr>
                <w:lang w:val="fr-FR"/>
              </w:rPr>
              <w:t xml:space="preserve">Pas besoin (autre mode </w:t>
            </w:r>
            <w:r w:rsidR="0058650D" w:rsidRPr="4339A06E">
              <w:rPr>
                <w:lang w:val="fr-FR"/>
              </w:rPr>
              <w:t>privilégié</w:t>
            </w:r>
            <w:r w:rsidRPr="4339A06E">
              <w:rPr>
                <w:lang w:val="fr-FR"/>
              </w:rPr>
              <w:t>) ou pas envie</w:t>
            </w:r>
          </w:p>
        </w:tc>
        <w:tc>
          <w:tcPr>
            <w:tcW w:w="1560" w:type="dxa"/>
          </w:tcPr>
          <w:p w14:paraId="46AE98A9" w14:textId="3C42307C" w:rsidR="001C2761" w:rsidRPr="00FB3CB7" w:rsidRDefault="004720C2" w:rsidP="00044F61">
            <w:pPr>
              <w:shd w:val="clear" w:color="auto" w:fill="auto"/>
            </w:pPr>
            <w:r>
              <w:t>6</w:t>
            </w:r>
          </w:p>
        </w:tc>
        <w:tc>
          <w:tcPr>
            <w:tcW w:w="2170" w:type="dxa"/>
          </w:tcPr>
          <w:p w14:paraId="3323720C" w14:textId="7214C460" w:rsidR="001C2761" w:rsidRPr="00FB3CB7" w:rsidRDefault="004720C2" w:rsidP="00044F61">
            <w:pPr>
              <w:shd w:val="clear" w:color="auto" w:fill="auto"/>
            </w:pPr>
            <w:r>
              <w:t>1</w:t>
            </w:r>
            <w:r w:rsidR="005904F8">
              <w:t>9,4</w:t>
            </w:r>
            <w:r w:rsidR="001C2761">
              <w:t>%</w:t>
            </w:r>
          </w:p>
        </w:tc>
      </w:tr>
      <w:tr w:rsidR="001C2761" w:rsidRPr="00FB3CB7" w14:paraId="1A924E80" w14:textId="77777777" w:rsidTr="00017FF8">
        <w:tc>
          <w:tcPr>
            <w:tcW w:w="5098" w:type="dxa"/>
          </w:tcPr>
          <w:p w14:paraId="7B291049" w14:textId="4093DFB0" w:rsidR="001C2761" w:rsidRPr="00FB3CB7" w:rsidRDefault="001C2761" w:rsidP="00044F61">
            <w:pPr>
              <w:shd w:val="clear" w:color="auto" w:fill="auto"/>
            </w:pPr>
            <w:r>
              <w:t>Autre</w:t>
            </w:r>
          </w:p>
        </w:tc>
        <w:tc>
          <w:tcPr>
            <w:tcW w:w="1560" w:type="dxa"/>
          </w:tcPr>
          <w:p w14:paraId="7162A871" w14:textId="1EA2ED23" w:rsidR="001C2761" w:rsidRPr="00FB3CB7" w:rsidRDefault="004720C2" w:rsidP="00044F61">
            <w:pPr>
              <w:shd w:val="clear" w:color="auto" w:fill="auto"/>
            </w:pPr>
            <w:r>
              <w:t>0</w:t>
            </w:r>
          </w:p>
        </w:tc>
        <w:tc>
          <w:tcPr>
            <w:tcW w:w="2170" w:type="dxa"/>
          </w:tcPr>
          <w:p w14:paraId="70E4F4DA" w14:textId="47E6E26D" w:rsidR="001C2761" w:rsidRPr="00FB3CB7" w:rsidRDefault="004720C2" w:rsidP="00044F61">
            <w:pPr>
              <w:shd w:val="clear" w:color="auto" w:fill="auto"/>
            </w:pPr>
            <w:r>
              <w:t>0</w:t>
            </w:r>
            <w:r w:rsidR="001C2761">
              <w:t>%</w:t>
            </w:r>
          </w:p>
        </w:tc>
      </w:tr>
      <w:tr w:rsidR="001C2761" w:rsidRPr="00FB3CB7" w14:paraId="7631C890" w14:textId="77777777" w:rsidTr="00017FF8">
        <w:tc>
          <w:tcPr>
            <w:tcW w:w="5098" w:type="dxa"/>
          </w:tcPr>
          <w:p w14:paraId="3102EF3F" w14:textId="77777777" w:rsidR="001C2761" w:rsidRPr="00FB3CB7" w:rsidRDefault="001C2761" w:rsidP="00044F61">
            <w:pPr>
              <w:shd w:val="clear" w:color="auto" w:fill="auto"/>
            </w:pPr>
            <w:r>
              <w:t>TOTAL</w:t>
            </w:r>
          </w:p>
        </w:tc>
        <w:tc>
          <w:tcPr>
            <w:tcW w:w="1560" w:type="dxa"/>
          </w:tcPr>
          <w:p w14:paraId="58A113AF" w14:textId="77716D5E" w:rsidR="001C2761" w:rsidRPr="00FB3CB7" w:rsidRDefault="005904F8" w:rsidP="00044F61">
            <w:pPr>
              <w:shd w:val="clear" w:color="auto" w:fill="auto"/>
            </w:pPr>
            <w:r>
              <w:t>31</w:t>
            </w:r>
          </w:p>
        </w:tc>
        <w:tc>
          <w:tcPr>
            <w:tcW w:w="2170" w:type="dxa"/>
          </w:tcPr>
          <w:p w14:paraId="367D0B93" w14:textId="77777777" w:rsidR="001C2761" w:rsidRPr="00FB3CB7" w:rsidRDefault="001C2761" w:rsidP="00044F61">
            <w:pPr>
              <w:shd w:val="clear" w:color="auto" w:fill="auto"/>
            </w:pPr>
            <w:r>
              <w:t>100%</w:t>
            </w:r>
          </w:p>
        </w:tc>
      </w:tr>
    </w:tbl>
    <w:p w14:paraId="5989CDB7" w14:textId="77777777" w:rsidR="00B462B0" w:rsidRDefault="00B462B0" w:rsidP="00F532B9">
      <w:pPr>
        <w:rPr>
          <w:b/>
          <w:bCs/>
        </w:rPr>
      </w:pPr>
    </w:p>
    <w:p w14:paraId="02E2F008" w14:textId="31BA7791" w:rsidR="00F532B9" w:rsidRPr="005A2A45" w:rsidRDefault="00F532B9" w:rsidP="00F532B9">
      <w:pPr>
        <w:rPr>
          <w:b/>
          <w:bCs/>
          <w:color w:val="00594E"/>
        </w:rPr>
      </w:pPr>
      <w:r w:rsidRPr="005A2A45">
        <w:rPr>
          <w:b/>
          <w:bCs/>
          <w:color w:val="00594E"/>
        </w:rPr>
        <w:t xml:space="preserve">Est-ce que vous vous déplacez en </w:t>
      </w:r>
      <w:r w:rsidR="00594CDD" w:rsidRPr="005A2A45">
        <w:rPr>
          <w:b/>
          <w:bCs/>
          <w:color w:val="00594E"/>
        </w:rPr>
        <w:t xml:space="preserve">transport </w:t>
      </w:r>
      <w:r w:rsidR="007D213E" w:rsidRPr="005A2A45">
        <w:rPr>
          <w:b/>
          <w:bCs/>
          <w:color w:val="00594E"/>
        </w:rPr>
        <w:t>collectif au</w:t>
      </w:r>
      <w:r w:rsidRPr="005A2A45">
        <w:rPr>
          <w:b/>
          <w:bCs/>
          <w:color w:val="00594E"/>
        </w:rPr>
        <w:t xml:space="preserve"> moins une fois par semaine ? </w:t>
      </w:r>
    </w:p>
    <w:p w14:paraId="571F21D8" w14:textId="77777777" w:rsidR="00F532B9" w:rsidRPr="000A7F70" w:rsidRDefault="00F532B9" w:rsidP="00F532B9"/>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F532B9" w14:paraId="2488B699" w14:textId="77777777" w:rsidTr="00017FF8">
        <w:tc>
          <w:tcPr>
            <w:tcW w:w="2942" w:type="dxa"/>
          </w:tcPr>
          <w:p w14:paraId="60624B7D" w14:textId="77777777" w:rsidR="00F532B9" w:rsidRDefault="00F532B9" w:rsidP="00044F61">
            <w:pPr>
              <w:shd w:val="clear" w:color="auto" w:fill="auto"/>
            </w:pPr>
          </w:p>
        </w:tc>
        <w:tc>
          <w:tcPr>
            <w:tcW w:w="2943" w:type="dxa"/>
          </w:tcPr>
          <w:p w14:paraId="35F6DA18" w14:textId="7C0810DF" w:rsidR="00F532B9" w:rsidRDefault="00CD52DA" w:rsidP="00044F61">
            <w:pPr>
              <w:shd w:val="clear" w:color="auto" w:fill="auto"/>
            </w:pPr>
            <w:r>
              <w:t>Personnes répondantes</w:t>
            </w:r>
          </w:p>
        </w:tc>
        <w:tc>
          <w:tcPr>
            <w:tcW w:w="2943" w:type="dxa"/>
          </w:tcPr>
          <w:p w14:paraId="5A19A2D5" w14:textId="77777777" w:rsidR="00F532B9" w:rsidRDefault="00F532B9" w:rsidP="00044F61">
            <w:pPr>
              <w:shd w:val="clear" w:color="auto" w:fill="auto"/>
            </w:pPr>
            <w:r>
              <w:t>Pourcentage</w:t>
            </w:r>
          </w:p>
        </w:tc>
      </w:tr>
      <w:tr w:rsidR="00F532B9" w14:paraId="42F44E8B" w14:textId="77777777" w:rsidTr="00017FF8">
        <w:tc>
          <w:tcPr>
            <w:tcW w:w="2942" w:type="dxa"/>
          </w:tcPr>
          <w:p w14:paraId="2BD1D0AB" w14:textId="77777777" w:rsidR="00F532B9" w:rsidRDefault="00F532B9" w:rsidP="00044F61">
            <w:pPr>
              <w:shd w:val="clear" w:color="auto" w:fill="auto"/>
            </w:pPr>
            <w:r>
              <w:t>Oui</w:t>
            </w:r>
          </w:p>
        </w:tc>
        <w:tc>
          <w:tcPr>
            <w:tcW w:w="2943" w:type="dxa"/>
          </w:tcPr>
          <w:p w14:paraId="2B3EF5BB" w14:textId="4C76AD0A" w:rsidR="00F532B9" w:rsidRDefault="00CC6EE9" w:rsidP="00044F61">
            <w:pPr>
              <w:shd w:val="clear" w:color="auto" w:fill="auto"/>
            </w:pPr>
            <w:r>
              <w:t>121</w:t>
            </w:r>
          </w:p>
        </w:tc>
        <w:tc>
          <w:tcPr>
            <w:tcW w:w="2943" w:type="dxa"/>
          </w:tcPr>
          <w:p w14:paraId="2965D6F5" w14:textId="34D0FCCC" w:rsidR="00CC6EE9" w:rsidRDefault="00CC6EE9" w:rsidP="00044F61">
            <w:pPr>
              <w:shd w:val="clear" w:color="auto" w:fill="auto"/>
            </w:pPr>
            <w:r>
              <w:t>30,9%</w:t>
            </w:r>
          </w:p>
        </w:tc>
      </w:tr>
      <w:tr w:rsidR="00F532B9" w14:paraId="01FE3792" w14:textId="77777777" w:rsidTr="00017FF8">
        <w:tc>
          <w:tcPr>
            <w:tcW w:w="2942" w:type="dxa"/>
          </w:tcPr>
          <w:p w14:paraId="317606A9" w14:textId="77777777" w:rsidR="00F532B9" w:rsidRDefault="00F532B9" w:rsidP="00044F61">
            <w:pPr>
              <w:shd w:val="clear" w:color="auto" w:fill="auto"/>
            </w:pPr>
            <w:r>
              <w:t>Non</w:t>
            </w:r>
          </w:p>
        </w:tc>
        <w:tc>
          <w:tcPr>
            <w:tcW w:w="2943" w:type="dxa"/>
          </w:tcPr>
          <w:p w14:paraId="17EA44E8" w14:textId="6604FD2E" w:rsidR="00F532B9" w:rsidRDefault="00CC6EE9" w:rsidP="00044F61">
            <w:pPr>
              <w:shd w:val="clear" w:color="auto" w:fill="auto"/>
            </w:pPr>
            <w:r>
              <w:t>270</w:t>
            </w:r>
          </w:p>
        </w:tc>
        <w:tc>
          <w:tcPr>
            <w:tcW w:w="2943" w:type="dxa"/>
          </w:tcPr>
          <w:p w14:paraId="11624503" w14:textId="04ECB449" w:rsidR="00F532B9" w:rsidRDefault="00CC6EE9" w:rsidP="00044F61">
            <w:pPr>
              <w:shd w:val="clear" w:color="auto" w:fill="auto"/>
            </w:pPr>
            <w:r>
              <w:t>69,1%</w:t>
            </w:r>
          </w:p>
        </w:tc>
      </w:tr>
      <w:tr w:rsidR="00B5322B" w14:paraId="048B98A4" w14:textId="77777777" w:rsidTr="005376B3">
        <w:tc>
          <w:tcPr>
            <w:tcW w:w="2942" w:type="dxa"/>
          </w:tcPr>
          <w:p w14:paraId="76285394" w14:textId="1DA9C40D" w:rsidR="00B5322B" w:rsidRDefault="00B5322B" w:rsidP="00CD52DA">
            <w:pPr>
              <w:shd w:val="clear" w:color="auto" w:fill="auto"/>
            </w:pPr>
            <w:r>
              <w:t>TOTAL</w:t>
            </w:r>
          </w:p>
        </w:tc>
        <w:tc>
          <w:tcPr>
            <w:tcW w:w="2943" w:type="dxa"/>
          </w:tcPr>
          <w:p w14:paraId="041B3B7F" w14:textId="754650A2" w:rsidR="00B5322B" w:rsidRDefault="00B5322B" w:rsidP="00CD52DA">
            <w:pPr>
              <w:shd w:val="clear" w:color="auto" w:fill="auto"/>
            </w:pPr>
            <w:r>
              <w:t>391</w:t>
            </w:r>
          </w:p>
        </w:tc>
        <w:tc>
          <w:tcPr>
            <w:tcW w:w="2943" w:type="dxa"/>
          </w:tcPr>
          <w:p w14:paraId="23C62BD0" w14:textId="406C8699" w:rsidR="00B5322B" w:rsidRDefault="00B5322B" w:rsidP="00CD52DA">
            <w:pPr>
              <w:shd w:val="clear" w:color="auto" w:fill="auto"/>
            </w:pPr>
            <w:r>
              <w:t>100%</w:t>
            </w:r>
          </w:p>
        </w:tc>
      </w:tr>
    </w:tbl>
    <w:p w14:paraId="47044B9E" w14:textId="77777777" w:rsidR="00B462B0" w:rsidRDefault="00B462B0" w:rsidP="00F532B9">
      <w:pPr>
        <w:rPr>
          <w:b/>
          <w:bCs/>
        </w:rPr>
      </w:pPr>
    </w:p>
    <w:p w14:paraId="464B2205" w14:textId="49DCD986" w:rsidR="00B462B0" w:rsidRPr="005A2A45" w:rsidRDefault="00B462B0" w:rsidP="00F532B9">
      <w:pPr>
        <w:rPr>
          <w:b/>
          <w:bCs/>
          <w:color w:val="00594E"/>
        </w:rPr>
      </w:pPr>
      <w:r w:rsidRPr="005A2A45">
        <w:rPr>
          <w:b/>
          <w:bCs/>
          <w:color w:val="00594E"/>
        </w:rPr>
        <w:t>Dans quelle circonstance utilisez-vous les transports collectifs ?</w:t>
      </w:r>
    </w:p>
    <w:p w14:paraId="30E601EA" w14:textId="77777777" w:rsidR="00C75831" w:rsidRDefault="00C75831" w:rsidP="00F532B9">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C75831" w:rsidRPr="00FB3CB7" w14:paraId="2339A6CE" w14:textId="77777777" w:rsidTr="00017FF8">
        <w:tc>
          <w:tcPr>
            <w:tcW w:w="5098" w:type="dxa"/>
          </w:tcPr>
          <w:p w14:paraId="51F48E09" w14:textId="77777777" w:rsidR="00C75831" w:rsidRPr="00FB3CB7" w:rsidRDefault="00C75831" w:rsidP="00044F61">
            <w:pPr>
              <w:shd w:val="clear" w:color="auto" w:fill="auto"/>
            </w:pPr>
          </w:p>
        </w:tc>
        <w:tc>
          <w:tcPr>
            <w:tcW w:w="1560" w:type="dxa"/>
          </w:tcPr>
          <w:p w14:paraId="2DF9D4CC" w14:textId="0282D228" w:rsidR="00C75831" w:rsidRPr="00FB3CB7" w:rsidRDefault="00CD52DA" w:rsidP="00044F61">
            <w:pPr>
              <w:shd w:val="clear" w:color="auto" w:fill="auto"/>
            </w:pPr>
            <w:r>
              <w:t>Personnes répondantes</w:t>
            </w:r>
          </w:p>
        </w:tc>
        <w:tc>
          <w:tcPr>
            <w:tcW w:w="2170" w:type="dxa"/>
          </w:tcPr>
          <w:p w14:paraId="646574AB" w14:textId="77777777" w:rsidR="00C75831" w:rsidRPr="00FB3CB7" w:rsidRDefault="00C75831" w:rsidP="00044F61">
            <w:pPr>
              <w:shd w:val="clear" w:color="auto" w:fill="auto"/>
            </w:pPr>
            <w:r w:rsidRPr="00FB3CB7">
              <w:t>Pourcentage</w:t>
            </w:r>
          </w:p>
        </w:tc>
      </w:tr>
      <w:tr w:rsidR="00C75831" w:rsidRPr="00FB3CB7" w14:paraId="68D263F2" w14:textId="77777777" w:rsidTr="00017FF8">
        <w:tc>
          <w:tcPr>
            <w:tcW w:w="5098" w:type="dxa"/>
          </w:tcPr>
          <w:p w14:paraId="75C0E8C7" w14:textId="77777777" w:rsidR="00C75831" w:rsidRPr="00FB3CB7" w:rsidRDefault="00C75831" w:rsidP="00044F61">
            <w:pPr>
              <w:shd w:val="clear" w:color="auto" w:fill="auto"/>
            </w:pPr>
            <w:r w:rsidRPr="00FB3CB7">
              <w:t>Pour les études</w:t>
            </w:r>
          </w:p>
        </w:tc>
        <w:tc>
          <w:tcPr>
            <w:tcW w:w="1560" w:type="dxa"/>
          </w:tcPr>
          <w:p w14:paraId="04AF0020" w14:textId="23146643" w:rsidR="00C75831" w:rsidRPr="00FB3CB7" w:rsidRDefault="00F7423B" w:rsidP="00044F61">
            <w:pPr>
              <w:shd w:val="clear" w:color="auto" w:fill="auto"/>
            </w:pPr>
            <w:r>
              <w:t>9</w:t>
            </w:r>
          </w:p>
        </w:tc>
        <w:tc>
          <w:tcPr>
            <w:tcW w:w="2170" w:type="dxa"/>
          </w:tcPr>
          <w:p w14:paraId="48A47968" w14:textId="2906BBC3" w:rsidR="00C75831" w:rsidRPr="00FB3CB7" w:rsidRDefault="00F7423B" w:rsidP="00044F61">
            <w:pPr>
              <w:shd w:val="clear" w:color="auto" w:fill="auto"/>
            </w:pPr>
            <w:r>
              <w:t>7,4</w:t>
            </w:r>
            <w:r w:rsidR="00C75831" w:rsidRPr="00FB3CB7">
              <w:t>%</w:t>
            </w:r>
          </w:p>
        </w:tc>
      </w:tr>
      <w:tr w:rsidR="00C75831" w:rsidRPr="00FB3CB7" w14:paraId="6A4CDB2F" w14:textId="77777777" w:rsidTr="00017FF8">
        <w:tc>
          <w:tcPr>
            <w:tcW w:w="5098" w:type="dxa"/>
          </w:tcPr>
          <w:p w14:paraId="6A511A98" w14:textId="77777777" w:rsidR="00C75831" w:rsidRPr="00FB3CB7" w:rsidRDefault="00C75831" w:rsidP="00044F61">
            <w:pPr>
              <w:shd w:val="clear" w:color="auto" w:fill="auto"/>
            </w:pPr>
            <w:r w:rsidRPr="00FB3CB7">
              <w:t>Pour aller au travail</w:t>
            </w:r>
          </w:p>
        </w:tc>
        <w:tc>
          <w:tcPr>
            <w:tcW w:w="1560" w:type="dxa"/>
          </w:tcPr>
          <w:p w14:paraId="447637B3" w14:textId="43CDC78D" w:rsidR="00C75831" w:rsidRPr="00FB3CB7" w:rsidRDefault="00F7423B" w:rsidP="00044F61">
            <w:pPr>
              <w:shd w:val="clear" w:color="auto" w:fill="auto"/>
            </w:pPr>
            <w:r>
              <w:t>56</w:t>
            </w:r>
          </w:p>
        </w:tc>
        <w:tc>
          <w:tcPr>
            <w:tcW w:w="2170" w:type="dxa"/>
          </w:tcPr>
          <w:p w14:paraId="064398E2" w14:textId="11F15DA6" w:rsidR="00C75831" w:rsidRPr="00FB3CB7" w:rsidRDefault="00F7423B" w:rsidP="00044F61">
            <w:pPr>
              <w:shd w:val="clear" w:color="auto" w:fill="auto"/>
            </w:pPr>
            <w:r>
              <w:t>46,2</w:t>
            </w:r>
            <w:r w:rsidR="00C75831" w:rsidRPr="00FB3CB7">
              <w:t>%</w:t>
            </w:r>
          </w:p>
        </w:tc>
      </w:tr>
      <w:tr w:rsidR="00C75831" w:rsidRPr="00FB3CB7" w14:paraId="4045203E" w14:textId="77777777" w:rsidTr="00017FF8">
        <w:tc>
          <w:tcPr>
            <w:tcW w:w="5098" w:type="dxa"/>
          </w:tcPr>
          <w:p w14:paraId="2181860C" w14:textId="77777777" w:rsidR="00C75831" w:rsidRPr="00FB3CB7" w:rsidRDefault="00C75831" w:rsidP="00044F61">
            <w:pPr>
              <w:shd w:val="clear" w:color="auto" w:fill="auto"/>
            </w:pPr>
            <w:r w:rsidRPr="00FB3CB7">
              <w:t>Pour mes déplacements quotidiens</w:t>
            </w:r>
          </w:p>
        </w:tc>
        <w:tc>
          <w:tcPr>
            <w:tcW w:w="1560" w:type="dxa"/>
          </w:tcPr>
          <w:p w14:paraId="01004A63" w14:textId="43823726" w:rsidR="00C75831" w:rsidRPr="00FB3CB7" w:rsidRDefault="00F7423B" w:rsidP="00044F61">
            <w:pPr>
              <w:shd w:val="clear" w:color="auto" w:fill="auto"/>
            </w:pPr>
            <w:r>
              <w:t>29</w:t>
            </w:r>
          </w:p>
        </w:tc>
        <w:tc>
          <w:tcPr>
            <w:tcW w:w="2170" w:type="dxa"/>
          </w:tcPr>
          <w:p w14:paraId="03326B25" w14:textId="56CF53D0" w:rsidR="00C75831" w:rsidRPr="00FB3CB7" w:rsidRDefault="00F7423B" w:rsidP="00044F61">
            <w:pPr>
              <w:shd w:val="clear" w:color="auto" w:fill="auto"/>
            </w:pPr>
            <w:r>
              <w:t>24</w:t>
            </w:r>
            <w:r w:rsidR="00C75831" w:rsidRPr="00FB3CB7">
              <w:t>%</w:t>
            </w:r>
          </w:p>
        </w:tc>
      </w:tr>
      <w:tr w:rsidR="00C75831" w:rsidRPr="00FB3CB7" w14:paraId="2319ACA1" w14:textId="77777777" w:rsidTr="00017FF8">
        <w:tc>
          <w:tcPr>
            <w:tcW w:w="5098" w:type="dxa"/>
          </w:tcPr>
          <w:p w14:paraId="36F2B989" w14:textId="5CBE5909" w:rsidR="00C75831" w:rsidRPr="00FB3CB7" w:rsidRDefault="00C75831" w:rsidP="00044F61">
            <w:pPr>
              <w:shd w:val="clear" w:color="auto" w:fill="auto"/>
            </w:pPr>
            <w:r w:rsidRPr="00FB3CB7">
              <w:t xml:space="preserve">Pour </w:t>
            </w:r>
            <w:r>
              <w:t>sortir de Longueuil, comme aller à Montréal</w:t>
            </w:r>
          </w:p>
        </w:tc>
        <w:tc>
          <w:tcPr>
            <w:tcW w:w="1560" w:type="dxa"/>
          </w:tcPr>
          <w:p w14:paraId="18C4812F" w14:textId="74E29D78" w:rsidR="00C75831" w:rsidRPr="00FB3CB7" w:rsidRDefault="00B40CF4" w:rsidP="00044F61">
            <w:pPr>
              <w:shd w:val="clear" w:color="auto" w:fill="auto"/>
            </w:pPr>
            <w:r>
              <w:t>25</w:t>
            </w:r>
          </w:p>
        </w:tc>
        <w:tc>
          <w:tcPr>
            <w:tcW w:w="2170" w:type="dxa"/>
          </w:tcPr>
          <w:p w14:paraId="459C9555" w14:textId="1A54734D" w:rsidR="00C75831" w:rsidRPr="00FB3CB7" w:rsidRDefault="00F7423B" w:rsidP="00044F61">
            <w:pPr>
              <w:shd w:val="clear" w:color="auto" w:fill="auto"/>
            </w:pPr>
            <w:r>
              <w:t>20,7</w:t>
            </w:r>
            <w:r w:rsidR="00C75831" w:rsidRPr="00FB3CB7">
              <w:t>%</w:t>
            </w:r>
          </w:p>
        </w:tc>
      </w:tr>
      <w:tr w:rsidR="00C75831" w:rsidRPr="00FB3CB7" w14:paraId="5F41D14E" w14:textId="77777777" w:rsidTr="00017FF8">
        <w:tc>
          <w:tcPr>
            <w:tcW w:w="5098" w:type="dxa"/>
          </w:tcPr>
          <w:p w14:paraId="2B0072A8" w14:textId="581DEDFE" w:rsidR="00C75831" w:rsidRPr="00FB3CB7" w:rsidRDefault="00C75831" w:rsidP="00044F61">
            <w:pPr>
              <w:shd w:val="clear" w:color="auto" w:fill="auto"/>
            </w:pPr>
            <w:r w:rsidRPr="00FB3CB7">
              <w:t xml:space="preserve">Pour </w:t>
            </w:r>
            <w:r>
              <w:t xml:space="preserve">aller à </w:t>
            </w:r>
            <w:r w:rsidR="00B40CF4">
              <w:t>m</w:t>
            </w:r>
            <w:r>
              <w:t>es loisirs</w:t>
            </w:r>
          </w:p>
        </w:tc>
        <w:tc>
          <w:tcPr>
            <w:tcW w:w="1560" w:type="dxa"/>
          </w:tcPr>
          <w:p w14:paraId="4B3B6C86" w14:textId="7BA16304" w:rsidR="00C75831" w:rsidRPr="00FB3CB7" w:rsidRDefault="00B40CF4" w:rsidP="00044F61">
            <w:pPr>
              <w:shd w:val="clear" w:color="auto" w:fill="auto"/>
            </w:pPr>
            <w:r>
              <w:t>2</w:t>
            </w:r>
          </w:p>
        </w:tc>
        <w:tc>
          <w:tcPr>
            <w:tcW w:w="2170" w:type="dxa"/>
          </w:tcPr>
          <w:p w14:paraId="41BF342F" w14:textId="46AEBFD0" w:rsidR="00C75831" w:rsidRPr="00FB3CB7" w:rsidRDefault="00555628" w:rsidP="00044F61">
            <w:pPr>
              <w:shd w:val="clear" w:color="auto" w:fill="auto"/>
            </w:pPr>
            <w:r>
              <w:t>1,7</w:t>
            </w:r>
            <w:r w:rsidR="00C75831" w:rsidRPr="00FB3CB7">
              <w:t>%</w:t>
            </w:r>
          </w:p>
        </w:tc>
      </w:tr>
      <w:tr w:rsidR="00C75831" w:rsidRPr="00FB3CB7" w14:paraId="458094EF" w14:textId="77777777" w:rsidTr="00017FF8">
        <w:tc>
          <w:tcPr>
            <w:tcW w:w="5098" w:type="dxa"/>
          </w:tcPr>
          <w:p w14:paraId="7B077C31" w14:textId="29B8AF45" w:rsidR="00C75831" w:rsidRPr="00FB3CB7" w:rsidRDefault="00C75831" w:rsidP="00044F61">
            <w:pPr>
              <w:shd w:val="clear" w:color="auto" w:fill="auto"/>
            </w:pPr>
            <w:r>
              <w:t>Autres</w:t>
            </w:r>
          </w:p>
        </w:tc>
        <w:tc>
          <w:tcPr>
            <w:tcW w:w="1560" w:type="dxa"/>
          </w:tcPr>
          <w:p w14:paraId="6934625A" w14:textId="3627EE30" w:rsidR="00C75831" w:rsidRPr="00FB3CB7" w:rsidRDefault="00B40CF4" w:rsidP="00044F61">
            <w:pPr>
              <w:shd w:val="clear" w:color="auto" w:fill="auto"/>
            </w:pPr>
            <w:r>
              <w:t>0</w:t>
            </w:r>
          </w:p>
        </w:tc>
        <w:tc>
          <w:tcPr>
            <w:tcW w:w="2170" w:type="dxa"/>
          </w:tcPr>
          <w:p w14:paraId="19AE0EF5" w14:textId="0409A05F" w:rsidR="00C75831" w:rsidRPr="00FB3CB7" w:rsidRDefault="00C75831" w:rsidP="00044F61">
            <w:pPr>
              <w:shd w:val="clear" w:color="auto" w:fill="auto"/>
            </w:pPr>
            <w:r w:rsidRPr="00FB3CB7">
              <w:t>0%</w:t>
            </w:r>
          </w:p>
        </w:tc>
      </w:tr>
      <w:tr w:rsidR="00C75831" w:rsidRPr="00FB3CB7" w14:paraId="785A1B97" w14:textId="77777777" w:rsidTr="00017FF8">
        <w:tc>
          <w:tcPr>
            <w:tcW w:w="5098" w:type="dxa"/>
          </w:tcPr>
          <w:p w14:paraId="70DE7D0C" w14:textId="77777777" w:rsidR="00C75831" w:rsidRPr="00FB3CB7" w:rsidRDefault="00C75831" w:rsidP="00044F61">
            <w:pPr>
              <w:shd w:val="clear" w:color="auto" w:fill="auto"/>
            </w:pPr>
            <w:r>
              <w:t>TOTAL</w:t>
            </w:r>
          </w:p>
        </w:tc>
        <w:tc>
          <w:tcPr>
            <w:tcW w:w="1560" w:type="dxa"/>
          </w:tcPr>
          <w:p w14:paraId="2270289A" w14:textId="09BEAA49" w:rsidR="00C75831" w:rsidRPr="00FB3CB7" w:rsidRDefault="00C75831" w:rsidP="00044F61">
            <w:pPr>
              <w:shd w:val="clear" w:color="auto" w:fill="auto"/>
            </w:pPr>
            <w:r w:rsidRPr="00FB3CB7">
              <w:t>1</w:t>
            </w:r>
            <w:r w:rsidR="00B40CF4">
              <w:t>21</w:t>
            </w:r>
          </w:p>
        </w:tc>
        <w:tc>
          <w:tcPr>
            <w:tcW w:w="2170" w:type="dxa"/>
          </w:tcPr>
          <w:p w14:paraId="43D25D82" w14:textId="77777777" w:rsidR="00C75831" w:rsidRPr="00FB3CB7" w:rsidRDefault="00C75831" w:rsidP="00044F61">
            <w:pPr>
              <w:shd w:val="clear" w:color="auto" w:fill="auto"/>
            </w:pPr>
            <w:r w:rsidRPr="00FB3CB7">
              <w:t>100%</w:t>
            </w:r>
          </w:p>
        </w:tc>
      </w:tr>
    </w:tbl>
    <w:p w14:paraId="42BAC51D" w14:textId="77777777" w:rsidR="00C75831" w:rsidRDefault="00C75831" w:rsidP="00F532B9">
      <w:pPr>
        <w:rPr>
          <w:b/>
          <w:bCs/>
        </w:rPr>
      </w:pPr>
    </w:p>
    <w:p w14:paraId="68D6AA33" w14:textId="77777777" w:rsidR="00340FE8" w:rsidRPr="00072808" w:rsidRDefault="00340FE8">
      <w:pPr>
        <w:rPr>
          <w:b/>
          <w:bCs/>
        </w:rPr>
      </w:pPr>
      <w:r w:rsidRPr="00072808">
        <w:rPr>
          <w:b/>
          <w:bCs/>
        </w:rPr>
        <w:br w:type="page"/>
      </w:r>
    </w:p>
    <w:p w14:paraId="77C6E1BB" w14:textId="3D28FF4B" w:rsidR="00B462B0" w:rsidRDefault="00B462B0" w:rsidP="00F532B9">
      <w:pPr>
        <w:rPr>
          <w:b/>
          <w:bCs/>
        </w:rPr>
      </w:pPr>
      <w:r w:rsidRPr="005A2A45">
        <w:rPr>
          <w:b/>
          <w:bCs/>
          <w:color w:val="00594E"/>
        </w:rPr>
        <w:lastRenderedPageBreak/>
        <w:t>Pour quelle raison n’utilisez-vous pas les transports collectifs ?</w:t>
      </w:r>
    </w:p>
    <w:p w14:paraId="6F78A41C" w14:textId="77777777" w:rsidR="00B462B0" w:rsidRDefault="00B462B0" w:rsidP="00F532B9">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347EAA" w:rsidRPr="00FB3CB7" w14:paraId="19B44741" w14:textId="77777777" w:rsidTr="00126B44">
        <w:tc>
          <w:tcPr>
            <w:tcW w:w="5098" w:type="dxa"/>
          </w:tcPr>
          <w:p w14:paraId="748B0B61" w14:textId="77777777" w:rsidR="00347EAA" w:rsidRPr="00FB3CB7" w:rsidRDefault="00347EAA" w:rsidP="00044F61">
            <w:pPr>
              <w:shd w:val="clear" w:color="auto" w:fill="auto"/>
            </w:pPr>
          </w:p>
        </w:tc>
        <w:tc>
          <w:tcPr>
            <w:tcW w:w="1560" w:type="dxa"/>
          </w:tcPr>
          <w:p w14:paraId="15408D64" w14:textId="33FAF6CE" w:rsidR="00347EAA" w:rsidRPr="00FB3CB7" w:rsidRDefault="00CD52DA" w:rsidP="00044F61">
            <w:pPr>
              <w:shd w:val="clear" w:color="auto" w:fill="auto"/>
            </w:pPr>
            <w:r>
              <w:t>Personnes répondantes</w:t>
            </w:r>
          </w:p>
        </w:tc>
        <w:tc>
          <w:tcPr>
            <w:tcW w:w="2170" w:type="dxa"/>
          </w:tcPr>
          <w:p w14:paraId="687CE043" w14:textId="77777777" w:rsidR="00347EAA" w:rsidRPr="00FB3CB7" w:rsidRDefault="00347EAA" w:rsidP="00044F61">
            <w:pPr>
              <w:shd w:val="clear" w:color="auto" w:fill="auto"/>
            </w:pPr>
            <w:r w:rsidRPr="00FB3CB7">
              <w:t>Pourcentage</w:t>
            </w:r>
          </w:p>
        </w:tc>
      </w:tr>
      <w:tr w:rsidR="00347EAA" w:rsidRPr="00FB3CB7" w14:paraId="2070F862" w14:textId="77777777" w:rsidTr="00126B44">
        <w:tc>
          <w:tcPr>
            <w:tcW w:w="5098" w:type="dxa"/>
          </w:tcPr>
          <w:p w14:paraId="341E4515" w14:textId="77777777" w:rsidR="00347EAA" w:rsidRPr="00FB3CB7" w:rsidRDefault="00347EAA" w:rsidP="00044F61">
            <w:pPr>
              <w:shd w:val="clear" w:color="auto" w:fill="auto"/>
            </w:pPr>
            <w:r>
              <w:t>Je ne préfère pas répondre</w:t>
            </w:r>
          </w:p>
        </w:tc>
        <w:tc>
          <w:tcPr>
            <w:tcW w:w="1560" w:type="dxa"/>
          </w:tcPr>
          <w:p w14:paraId="084D0083" w14:textId="512D000E" w:rsidR="00347EAA" w:rsidRPr="00FB3CB7" w:rsidRDefault="000A24F2" w:rsidP="00044F61">
            <w:pPr>
              <w:shd w:val="clear" w:color="auto" w:fill="auto"/>
            </w:pPr>
            <w:r>
              <w:t>0</w:t>
            </w:r>
          </w:p>
        </w:tc>
        <w:tc>
          <w:tcPr>
            <w:tcW w:w="2170" w:type="dxa"/>
          </w:tcPr>
          <w:p w14:paraId="0D1958D1" w14:textId="1DBC95D0" w:rsidR="00347EAA" w:rsidRPr="00FB3CB7" w:rsidRDefault="00347EAA" w:rsidP="00044F61">
            <w:pPr>
              <w:shd w:val="clear" w:color="auto" w:fill="auto"/>
            </w:pPr>
            <w:r w:rsidRPr="00FB3CB7">
              <w:t>0%</w:t>
            </w:r>
          </w:p>
        </w:tc>
      </w:tr>
      <w:tr w:rsidR="00347EAA" w:rsidRPr="00FB3CB7" w14:paraId="5ECF4323" w14:textId="77777777" w:rsidTr="00126B44">
        <w:tc>
          <w:tcPr>
            <w:tcW w:w="5098" w:type="dxa"/>
          </w:tcPr>
          <w:p w14:paraId="28F592C2" w14:textId="6E7AB71E" w:rsidR="00347EAA" w:rsidRPr="00FB3CB7" w:rsidRDefault="008937D1" w:rsidP="00044F61">
            <w:pPr>
              <w:shd w:val="clear" w:color="auto" w:fill="auto"/>
            </w:pPr>
            <w:r>
              <w:t>Privilégie un autre mode et/ou pas besoin</w:t>
            </w:r>
          </w:p>
        </w:tc>
        <w:tc>
          <w:tcPr>
            <w:tcW w:w="1560" w:type="dxa"/>
          </w:tcPr>
          <w:p w14:paraId="700BD711" w14:textId="65E10BE4" w:rsidR="00347EAA" w:rsidRPr="00FB3CB7" w:rsidRDefault="000A24F2" w:rsidP="00044F61">
            <w:pPr>
              <w:shd w:val="clear" w:color="auto" w:fill="auto"/>
            </w:pPr>
            <w:r>
              <w:t>104</w:t>
            </w:r>
          </w:p>
        </w:tc>
        <w:tc>
          <w:tcPr>
            <w:tcW w:w="2170" w:type="dxa"/>
          </w:tcPr>
          <w:p w14:paraId="1146A908" w14:textId="64F3D216" w:rsidR="00347EAA" w:rsidRPr="00FB3CB7" w:rsidRDefault="000A24F2" w:rsidP="00044F61">
            <w:pPr>
              <w:shd w:val="clear" w:color="auto" w:fill="auto"/>
            </w:pPr>
            <w:r>
              <w:t>38,5</w:t>
            </w:r>
            <w:r w:rsidR="00347EAA" w:rsidRPr="00FB3CB7">
              <w:t>%</w:t>
            </w:r>
          </w:p>
        </w:tc>
      </w:tr>
      <w:tr w:rsidR="00347EAA" w:rsidRPr="00FB3CB7" w14:paraId="6308BD1D" w14:textId="77777777" w:rsidTr="00126B44">
        <w:tc>
          <w:tcPr>
            <w:tcW w:w="5098" w:type="dxa"/>
          </w:tcPr>
          <w:p w14:paraId="504F8E80" w14:textId="16024825" w:rsidR="00347EAA" w:rsidRPr="00FB3CB7" w:rsidRDefault="008937D1" w:rsidP="00044F61">
            <w:pPr>
              <w:shd w:val="clear" w:color="auto" w:fill="auto"/>
            </w:pPr>
            <w:r>
              <w:t>Temps d’attente ou trajet trop long</w:t>
            </w:r>
          </w:p>
        </w:tc>
        <w:tc>
          <w:tcPr>
            <w:tcW w:w="1560" w:type="dxa"/>
          </w:tcPr>
          <w:p w14:paraId="171A96D9" w14:textId="33C26115" w:rsidR="00347EAA" w:rsidRPr="00FB3CB7" w:rsidRDefault="000A24F2" w:rsidP="00044F61">
            <w:pPr>
              <w:shd w:val="clear" w:color="auto" w:fill="auto"/>
            </w:pPr>
            <w:r>
              <w:t>100</w:t>
            </w:r>
          </w:p>
        </w:tc>
        <w:tc>
          <w:tcPr>
            <w:tcW w:w="2170" w:type="dxa"/>
          </w:tcPr>
          <w:p w14:paraId="7219CE35" w14:textId="5C54181B" w:rsidR="00347EAA" w:rsidRPr="00FB3CB7" w:rsidRDefault="000A24F2" w:rsidP="00044F61">
            <w:pPr>
              <w:shd w:val="clear" w:color="auto" w:fill="auto"/>
            </w:pPr>
            <w:r>
              <w:t>3</w:t>
            </w:r>
            <w:r w:rsidR="001F5D13">
              <w:t>7</w:t>
            </w:r>
            <w:r w:rsidR="00347EAA" w:rsidRPr="00FB3CB7">
              <w:t>%</w:t>
            </w:r>
          </w:p>
        </w:tc>
      </w:tr>
      <w:tr w:rsidR="00347EAA" w:rsidRPr="00FB3CB7" w14:paraId="14776F80" w14:textId="77777777" w:rsidTr="00126B44">
        <w:tc>
          <w:tcPr>
            <w:tcW w:w="5098" w:type="dxa"/>
          </w:tcPr>
          <w:p w14:paraId="614BF719" w14:textId="65894A76" w:rsidR="00347EAA" w:rsidRPr="00FB3CB7" w:rsidRDefault="008937D1" w:rsidP="00044F61">
            <w:pPr>
              <w:shd w:val="clear" w:color="auto" w:fill="auto"/>
            </w:pPr>
            <w:r>
              <w:t>Manque de connectivité entre les lignes</w:t>
            </w:r>
          </w:p>
        </w:tc>
        <w:tc>
          <w:tcPr>
            <w:tcW w:w="1560" w:type="dxa"/>
          </w:tcPr>
          <w:p w14:paraId="3A5353B2" w14:textId="733330DB" w:rsidR="00347EAA" w:rsidRPr="00FB3CB7" w:rsidRDefault="000A24F2" w:rsidP="00044F61">
            <w:pPr>
              <w:shd w:val="clear" w:color="auto" w:fill="auto"/>
            </w:pPr>
            <w:r>
              <w:t>12</w:t>
            </w:r>
          </w:p>
        </w:tc>
        <w:tc>
          <w:tcPr>
            <w:tcW w:w="2170" w:type="dxa"/>
          </w:tcPr>
          <w:p w14:paraId="29BEB6CC" w14:textId="6E9B3440" w:rsidR="00347EAA" w:rsidRPr="00FB3CB7" w:rsidRDefault="00347EAA" w:rsidP="00044F61">
            <w:pPr>
              <w:shd w:val="clear" w:color="auto" w:fill="auto"/>
            </w:pPr>
            <w:r>
              <w:t>4,</w:t>
            </w:r>
            <w:r w:rsidR="001F5D13">
              <w:t>4</w:t>
            </w:r>
            <w:r w:rsidRPr="00FB3CB7">
              <w:t>%</w:t>
            </w:r>
          </w:p>
        </w:tc>
      </w:tr>
      <w:tr w:rsidR="00347EAA" w:rsidRPr="00FB3CB7" w14:paraId="4A83B9D4" w14:textId="77777777" w:rsidTr="00126B44">
        <w:tc>
          <w:tcPr>
            <w:tcW w:w="5098" w:type="dxa"/>
          </w:tcPr>
          <w:p w14:paraId="44FD4E9A" w14:textId="4F8DAFA5" w:rsidR="00347EAA" w:rsidRPr="00FB3CB7" w:rsidRDefault="008937D1" w:rsidP="00044F61">
            <w:pPr>
              <w:shd w:val="clear" w:color="auto" w:fill="auto"/>
            </w:pPr>
            <w:r>
              <w:t>Sentiment d’insécurité</w:t>
            </w:r>
          </w:p>
        </w:tc>
        <w:tc>
          <w:tcPr>
            <w:tcW w:w="1560" w:type="dxa"/>
          </w:tcPr>
          <w:p w14:paraId="44BD4043" w14:textId="67522778" w:rsidR="00347EAA" w:rsidRPr="00FB3CB7" w:rsidRDefault="00E07FA9" w:rsidP="00044F61">
            <w:pPr>
              <w:shd w:val="clear" w:color="auto" w:fill="auto"/>
            </w:pPr>
            <w:r>
              <w:t>0</w:t>
            </w:r>
          </w:p>
        </w:tc>
        <w:tc>
          <w:tcPr>
            <w:tcW w:w="2170" w:type="dxa"/>
          </w:tcPr>
          <w:p w14:paraId="2B572DC5" w14:textId="028D4A77" w:rsidR="00347EAA" w:rsidRPr="00FB3CB7" w:rsidRDefault="00347EAA" w:rsidP="00044F61">
            <w:pPr>
              <w:shd w:val="clear" w:color="auto" w:fill="auto"/>
            </w:pPr>
            <w:r w:rsidRPr="00FB3CB7">
              <w:t>0%</w:t>
            </w:r>
          </w:p>
        </w:tc>
      </w:tr>
      <w:tr w:rsidR="00347EAA" w:rsidRPr="00FB3CB7" w14:paraId="73FFAF9D" w14:textId="77777777" w:rsidTr="00126B44">
        <w:tc>
          <w:tcPr>
            <w:tcW w:w="5098" w:type="dxa"/>
          </w:tcPr>
          <w:p w14:paraId="3A7CDCFF" w14:textId="625B2600" w:rsidR="00347EAA" w:rsidRPr="00FB3CB7" w:rsidRDefault="008937D1" w:rsidP="00044F61">
            <w:pPr>
              <w:shd w:val="clear" w:color="auto" w:fill="auto"/>
            </w:pPr>
            <w:r>
              <w:t>Manque d’abribus et de bancs pour attendre</w:t>
            </w:r>
          </w:p>
        </w:tc>
        <w:tc>
          <w:tcPr>
            <w:tcW w:w="1560" w:type="dxa"/>
          </w:tcPr>
          <w:p w14:paraId="6336FA73" w14:textId="54AEE4E3" w:rsidR="00347EAA" w:rsidRPr="00FB3CB7" w:rsidRDefault="00E07FA9" w:rsidP="00044F61">
            <w:pPr>
              <w:shd w:val="clear" w:color="auto" w:fill="auto"/>
            </w:pPr>
            <w:r>
              <w:t>0</w:t>
            </w:r>
          </w:p>
        </w:tc>
        <w:tc>
          <w:tcPr>
            <w:tcW w:w="2170" w:type="dxa"/>
          </w:tcPr>
          <w:p w14:paraId="4F33097C" w14:textId="2C1FBCB1" w:rsidR="00347EAA" w:rsidRPr="00FB3CB7" w:rsidRDefault="001F5D13" w:rsidP="00044F61">
            <w:pPr>
              <w:shd w:val="clear" w:color="auto" w:fill="auto"/>
            </w:pPr>
            <w:r>
              <w:t>0</w:t>
            </w:r>
            <w:r w:rsidR="00347EAA">
              <w:t>%</w:t>
            </w:r>
          </w:p>
        </w:tc>
      </w:tr>
      <w:tr w:rsidR="00347EAA" w:rsidRPr="00FB3CB7" w14:paraId="5FCCF5E1" w14:textId="77777777" w:rsidTr="00126B44">
        <w:tc>
          <w:tcPr>
            <w:tcW w:w="5098" w:type="dxa"/>
          </w:tcPr>
          <w:p w14:paraId="33010482" w14:textId="6500B255" w:rsidR="00347EAA" w:rsidRPr="00FB3CB7" w:rsidRDefault="008937D1" w:rsidP="00044F61">
            <w:pPr>
              <w:shd w:val="clear" w:color="auto" w:fill="auto"/>
            </w:pPr>
            <w:r>
              <w:t>Arrêt trop loin</w:t>
            </w:r>
          </w:p>
        </w:tc>
        <w:tc>
          <w:tcPr>
            <w:tcW w:w="1560" w:type="dxa"/>
          </w:tcPr>
          <w:p w14:paraId="4916CD69" w14:textId="5354EEDE" w:rsidR="00347EAA" w:rsidRPr="00FB3CB7" w:rsidRDefault="00F45CEA" w:rsidP="00044F61">
            <w:pPr>
              <w:shd w:val="clear" w:color="auto" w:fill="auto"/>
            </w:pPr>
            <w:r>
              <w:t>4</w:t>
            </w:r>
          </w:p>
        </w:tc>
        <w:tc>
          <w:tcPr>
            <w:tcW w:w="2170" w:type="dxa"/>
          </w:tcPr>
          <w:p w14:paraId="0AD31B5A" w14:textId="3FE7B6A7" w:rsidR="00347EAA" w:rsidRPr="00FB3CB7" w:rsidRDefault="001F5D13" w:rsidP="00044F61">
            <w:pPr>
              <w:shd w:val="clear" w:color="auto" w:fill="auto"/>
            </w:pPr>
            <w:r>
              <w:t>1,5</w:t>
            </w:r>
            <w:r w:rsidR="00347EAA">
              <w:t>%</w:t>
            </w:r>
          </w:p>
        </w:tc>
      </w:tr>
      <w:tr w:rsidR="00347EAA" w:rsidRPr="00FB3CB7" w14:paraId="36F303DD" w14:textId="77777777" w:rsidTr="00126B44">
        <w:tc>
          <w:tcPr>
            <w:tcW w:w="5098" w:type="dxa"/>
          </w:tcPr>
          <w:p w14:paraId="55019CB1" w14:textId="43A68A8F" w:rsidR="00347EAA" w:rsidRPr="00FB3CB7" w:rsidRDefault="00097F56" w:rsidP="00044F61">
            <w:pPr>
              <w:shd w:val="clear" w:color="auto" w:fill="auto"/>
            </w:pPr>
            <w:r>
              <w:t>Coût</w:t>
            </w:r>
            <w:r w:rsidR="008937D1">
              <w:t xml:space="preserve"> trop élevé</w:t>
            </w:r>
          </w:p>
        </w:tc>
        <w:tc>
          <w:tcPr>
            <w:tcW w:w="1560" w:type="dxa"/>
          </w:tcPr>
          <w:p w14:paraId="39E517FB" w14:textId="0F668642" w:rsidR="00347EAA" w:rsidRPr="00FB3CB7" w:rsidRDefault="000A24F2" w:rsidP="00044F61">
            <w:pPr>
              <w:shd w:val="clear" w:color="auto" w:fill="auto"/>
            </w:pPr>
            <w:r>
              <w:t>10</w:t>
            </w:r>
          </w:p>
        </w:tc>
        <w:tc>
          <w:tcPr>
            <w:tcW w:w="2170" w:type="dxa"/>
          </w:tcPr>
          <w:p w14:paraId="24D5BE52" w14:textId="242FC152" w:rsidR="00347EAA" w:rsidRPr="00FB3CB7" w:rsidRDefault="001F5D13" w:rsidP="00044F61">
            <w:pPr>
              <w:shd w:val="clear" w:color="auto" w:fill="auto"/>
            </w:pPr>
            <w:r>
              <w:t>3,</w:t>
            </w:r>
            <w:r w:rsidR="00347EAA">
              <w:t>7%</w:t>
            </w:r>
          </w:p>
        </w:tc>
      </w:tr>
      <w:tr w:rsidR="00347EAA" w:rsidRPr="00FB3CB7" w14:paraId="6291102A" w14:textId="77777777" w:rsidTr="00126B44">
        <w:tc>
          <w:tcPr>
            <w:tcW w:w="5098" w:type="dxa"/>
          </w:tcPr>
          <w:p w14:paraId="23E81858" w14:textId="0CEADBA2" w:rsidR="00347EAA" w:rsidRPr="00FB3CB7" w:rsidRDefault="008937D1" w:rsidP="00044F61">
            <w:pPr>
              <w:shd w:val="clear" w:color="auto" w:fill="auto"/>
            </w:pPr>
            <w:r>
              <w:t>Mon auto est mon outil de travail</w:t>
            </w:r>
          </w:p>
        </w:tc>
        <w:tc>
          <w:tcPr>
            <w:tcW w:w="1560" w:type="dxa"/>
          </w:tcPr>
          <w:p w14:paraId="19FAA064" w14:textId="4CC63649" w:rsidR="00347EAA" w:rsidRPr="00FB3CB7" w:rsidRDefault="000A24F2" w:rsidP="00044F61">
            <w:pPr>
              <w:shd w:val="clear" w:color="auto" w:fill="auto"/>
            </w:pPr>
            <w:r>
              <w:t>3</w:t>
            </w:r>
          </w:p>
        </w:tc>
        <w:tc>
          <w:tcPr>
            <w:tcW w:w="2170" w:type="dxa"/>
          </w:tcPr>
          <w:p w14:paraId="3EE7ED8D" w14:textId="3458DAA2" w:rsidR="00347EAA" w:rsidRPr="00FB3CB7" w:rsidRDefault="001F5D13" w:rsidP="00044F61">
            <w:pPr>
              <w:shd w:val="clear" w:color="auto" w:fill="auto"/>
            </w:pPr>
            <w:r>
              <w:t>1,1</w:t>
            </w:r>
            <w:r w:rsidR="00347EAA">
              <w:t>%</w:t>
            </w:r>
          </w:p>
        </w:tc>
      </w:tr>
      <w:tr w:rsidR="00347EAA" w:rsidRPr="00FB3CB7" w14:paraId="292F4072" w14:textId="77777777" w:rsidTr="00126B44">
        <w:tc>
          <w:tcPr>
            <w:tcW w:w="5098" w:type="dxa"/>
          </w:tcPr>
          <w:p w14:paraId="72260235" w14:textId="7AA20681" w:rsidR="00347EAA" w:rsidRPr="00FB3CB7" w:rsidRDefault="008937D1" w:rsidP="00044F61">
            <w:pPr>
              <w:shd w:val="clear" w:color="auto" w:fill="auto"/>
            </w:pPr>
            <w:r>
              <w:t>Je travaille de la maison</w:t>
            </w:r>
          </w:p>
        </w:tc>
        <w:tc>
          <w:tcPr>
            <w:tcW w:w="1560" w:type="dxa"/>
          </w:tcPr>
          <w:p w14:paraId="372F9B1F" w14:textId="3E339841" w:rsidR="00347EAA" w:rsidRPr="00FB3CB7" w:rsidRDefault="00E07FA9" w:rsidP="00044F61">
            <w:pPr>
              <w:shd w:val="clear" w:color="auto" w:fill="auto"/>
            </w:pPr>
            <w:r>
              <w:t>7</w:t>
            </w:r>
          </w:p>
        </w:tc>
        <w:tc>
          <w:tcPr>
            <w:tcW w:w="2170" w:type="dxa"/>
          </w:tcPr>
          <w:p w14:paraId="385ED572" w14:textId="39D9ED22" w:rsidR="00347EAA" w:rsidRPr="00FB3CB7" w:rsidRDefault="001F5D13" w:rsidP="00044F61">
            <w:pPr>
              <w:shd w:val="clear" w:color="auto" w:fill="auto"/>
            </w:pPr>
            <w:r>
              <w:t>2,6</w:t>
            </w:r>
            <w:r w:rsidR="00347EAA">
              <w:t>%</w:t>
            </w:r>
          </w:p>
        </w:tc>
      </w:tr>
      <w:tr w:rsidR="00F45CEA" w:rsidRPr="00FB3CB7" w14:paraId="49BE1A95" w14:textId="77777777" w:rsidTr="00126B44">
        <w:tc>
          <w:tcPr>
            <w:tcW w:w="5098" w:type="dxa"/>
          </w:tcPr>
          <w:p w14:paraId="23F1E0DD" w14:textId="7CB0651A" w:rsidR="00F45CEA" w:rsidRDefault="00F45CEA" w:rsidP="00044F61">
            <w:pPr>
              <w:shd w:val="clear" w:color="auto" w:fill="auto"/>
            </w:pPr>
            <w:r>
              <w:t>Incapacités physiques</w:t>
            </w:r>
          </w:p>
        </w:tc>
        <w:tc>
          <w:tcPr>
            <w:tcW w:w="1560" w:type="dxa"/>
          </w:tcPr>
          <w:p w14:paraId="114C41CC" w14:textId="16239899" w:rsidR="00F45CEA" w:rsidRDefault="00F45CEA" w:rsidP="00044F61">
            <w:pPr>
              <w:shd w:val="clear" w:color="auto" w:fill="auto"/>
            </w:pPr>
            <w:r>
              <w:t>7</w:t>
            </w:r>
          </w:p>
        </w:tc>
        <w:tc>
          <w:tcPr>
            <w:tcW w:w="2170" w:type="dxa"/>
          </w:tcPr>
          <w:p w14:paraId="3584FBD6" w14:textId="21CBF0FA" w:rsidR="00F45CEA" w:rsidRDefault="001F5D13" w:rsidP="00044F61">
            <w:pPr>
              <w:shd w:val="clear" w:color="auto" w:fill="auto"/>
            </w:pPr>
            <w:r>
              <w:t>2,6%</w:t>
            </w:r>
          </w:p>
        </w:tc>
      </w:tr>
      <w:tr w:rsidR="00347EAA" w:rsidRPr="00FB3CB7" w14:paraId="134D77E9" w14:textId="77777777" w:rsidTr="00126B44">
        <w:tc>
          <w:tcPr>
            <w:tcW w:w="5098" w:type="dxa"/>
          </w:tcPr>
          <w:p w14:paraId="14C81A93" w14:textId="355E993D" w:rsidR="00347EAA" w:rsidRPr="00FB3CB7" w:rsidRDefault="008937D1" w:rsidP="00044F61">
            <w:pPr>
              <w:shd w:val="clear" w:color="auto" w:fill="auto"/>
            </w:pPr>
            <w:r>
              <w:t>Il n’y en a pas pour mon trajet (ou à l’heure où je pars)</w:t>
            </w:r>
          </w:p>
        </w:tc>
        <w:tc>
          <w:tcPr>
            <w:tcW w:w="1560" w:type="dxa"/>
          </w:tcPr>
          <w:p w14:paraId="5BB045FA" w14:textId="1CD13566" w:rsidR="00347EAA" w:rsidRPr="00FB3CB7" w:rsidRDefault="00E07FA9" w:rsidP="00044F61">
            <w:pPr>
              <w:shd w:val="clear" w:color="auto" w:fill="auto"/>
            </w:pPr>
            <w:r>
              <w:t>10</w:t>
            </w:r>
          </w:p>
        </w:tc>
        <w:tc>
          <w:tcPr>
            <w:tcW w:w="2170" w:type="dxa"/>
          </w:tcPr>
          <w:p w14:paraId="14797A17" w14:textId="671E666A" w:rsidR="00347EAA" w:rsidRPr="00FB3CB7" w:rsidRDefault="001F5D13" w:rsidP="00044F61">
            <w:pPr>
              <w:shd w:val="clear" w:color="auto" w:fill="auto"/>
            </w:pPr>
            <w:r>
              <w:t>3,7</w:t>
            </w:r>
            <w:r w:rsidR="00CD52DA">
              <w:t>%</w:t>
            </w:r>
          </w:p>
        </w:tc>
      </w:tr>
      <w:tr w:rsidR="008937D1" w:rsidRPr="00FB3CB7" w14:paraId="70AAAED3" w14:textId="77777777" w:rsidTr="00126B44">
        <w:tc>
          <w:tcPr>
            <w:tcW w:w="5098" w:type="dxa"/>
          </w:tcPr>
          <w:p w14:paraId="2C78989E" w14:textId="34CD8F7F" w:rsidR="008937D1" w:rsidRDefault="008937D1" w:rsidP="00044F61">
            <w:pPr>
              <w:shd w:val="clear" w:color="auto" w:fill="auto"/>
            </w:pPr>
            <w:r>
              <w:t>Pas pratique avec les enfants</w:t>
            </w:r>
          </w:p>
        </w:tc>
        <w:tc>
          <w:tcPr>
            <w:tcW w:w="1560" w:type="dxa"/>
          </w:tcPr>
          <w:p w14:paraId="2983B859" w14:textId="3AA32ECB" w:rsidR="008937D1" w:rsidRDefault="00E07FA9" w:rsidP="00044F61">
            <w:pPr>
              <w:shd w:val="clear" w:color="auto" w:fill="auto"/>
            </w:pPr>
            <w:r>
              <w:t>5</w:t>
            </w:r>
          </w:p>
        </w:tc>
        <w:tc>
          <w:tcPr>
            <w:tcW w:w="2170" w:type="dxa"/>
          </w:tcPr>
          <w:p w14:paraId="3D43E4BB" w14:textId="109ACB04" w:rsidR="008937D1" w:rsidRDefault="00C75831" w:rsidP="00044F61">
            <w:pPr>
              <w:shd w:val="clear" w:color="auto" w:fill="auto"/>
            </w:pPr>
            <w:r>
              <w:t>1,9%</w:t>
            </w:r>
          </w:p>
        </w:tc>
      </w:tr>
      <w:tr w:rsidR="00347EAA" w:rsidRPr="00FB3CB7" w14:paraId="718AADF5" w14:textId="77777777" w:rsidTr="00126B44">
        <w:tc>
          <w:tcPr>
            <w:tcW w:w="5098" w:type="dxa"/>
          </w:tcPr>
          <w:p w14:paraId="1DFDD7EC" w14:textId="77777777" w:rsidR="00347EAA" w:rsidRPr="00FB3CB7" w:rsidRDefault="00347EAA" w:rsidP="00044F61">
            <w:pPr>
              <w:shd w:val="clear" w:color="auto" w:fill="auto"/>
            </w:pPr>
            <w:r>
              <w:t>Autres</w:t>
            </w:r>
          </w:p>
        </w:tc>
        <w:tc>
          <w:tcPr>
            <w:tcW w:w="1560" w:type="dxa"/>
          </w:tcPr>
          <w:p w14:paraId="2E514E01" w14:textId="6BBC8765" w:rsidR="00347EAA" w:rsidRPr="00FB3CB7" w:rsidRDefault="00E07FA9" w:rsidP="00044F61">
            <w:pPr>
              <w:shd w:val="clear" w:color="auto" w:fill="auto"/>
            </w:pPr>
            <w:r>
              <w:t>8</w:t>
            </w:r>
          </w:p>
        </w:tc>
        <w:tc>
          <w:tcPr>
            <w:tcW w:w="2170" w:type="dxa"/>
          </w:tcPr>
          <w:p w14:paraId="002A4AF8" w14:textId="77777777" w:rsidR="00347EAA" w:rsidRPr="00FB3CB7" w:rsidRDefault="00347EAA" w:rsidP="00044F61">
            <w:pPr>
              <w:shd w:val="clear" w:color="auto" w:fill="auto"/>
            </w:pPr>
            <w:r>
              <w:t>3%</w:t>
            </w:r>
          </w:p>
        </w:tc>
      </w:tr>
      <w:tr w:rsidR="00347EAA" w:rsidRPr="00FB3CB7" w14:paraId="1E617406" w14:textId="77777777" w:rsidTr="00126B44">
        <w:tc>
          <w:tcPr>
            <w:tcW w:w="5098" w:type="dxa"/>
          </w:tcPr>
          <w:p w14:paraId="7040941A" w14:textId="77777777" w:rsidR="00347EAA" w:rsidRPr="00FB3CB7" w:rsidRDefault="00347EAA" w:rsidP="00044F61">
            <w:pPr>
              <w:shd w:val="clear" w:color="auto" w:fill="auto"/>
            </w:pPr>
            <w:r>
              <w:t>TOTAL</w:t>
            </w:r>
          </w:p>
        </w:tc>
        <w:tc>
          <w:tcPr>
            <w:tcW w:w="1560" w:type="dxa"/>
          </w:tcPr>
          <w:p w14:paraId="787E9AA9" w14:textId="3A263977" w:rsidR="00347EAA" w:rsidRPr="00FB3CB7" w:rsidRDefault="00E07FA9" w:rsidP="00044F61">
            <w:pPr>
              <w:shd w:val="clear" w:color="auto" w:fill="auto"/>
            </w:pPr>
            <w:r>
              <w:t>270</w:t>
            </w:r>
          </w:p>
        </w:tc>
        <w:tc>
          <w:tcPr>
            <w:tcW w:w="2170" w:type="dxa"/>
          </w:tcPr>
          <w:p w14:paraId="2C0030EB" w14:textId="77777777" w:rsidR="00347EAA" w:rsidRPr="00FB3CB7" w:rsidRDefault="00347EAA" w:rsidP="00044F61">
            <w:pPr>
              <w:shd w:val="clear" w:color="auto" w:fill="auto"/>
            </w:pPr>
            <w:r>
              <w:t>100%</w:t>
            </w:r>
          </w:p>
        </w:tc>
      </w:tr>
    </w:tbl>
    <w:p w14:paraId="2904E383" w14:textId="77777777" w:rsidR="005E09A1" w:rsidRDefault="005E09A1" w:rsidP="00F532B9">
      <w:pPr>
        <w:rPr>
          <w:b/>
          <w:bCs/>
        </w:rPr>
      </w:pPr>
    </w:p>
    <w:p w14:paraId="10A6875A" w14:textId="2E967BC4" w:rsidR="00F532B9" w:rsidRPr="007D213E" w:rsidRDefault="00F532B9" w:rsidP="00F532B9">
      <w:pPr>
        <w:rPr>
          <w:b/>
          <w:lang w:val="fr-FR"/>
        </w:rPr>
      </w:pPr>
      <w:r w:rsidRPr="005A2A45">
        <w:rPr>
          <w:b/>
          <w:color w:val="00594E"/>
          <w:lang w:val="fr-FR"/>
        </w:rPr>
        <w:t xml:space="preserve">Est-ce que vous vous déplacez </w:t>
      </w:r>
      <w:r w:rsidR="0058650D" w:rsidRPr="005A2A45">
        <w:rPr>
          <w:b/>
          <w:color w:val="00594E"/>
          <w:lang w:val="fr-FR"/>
        </w:rPr>
        <w:t>à</w:t>
      </w:r>
      <w:r w:rsidRPr="005A2A45">
        <w:rPr>
          <w:b/>
          <w:color w:val="00594E"/>
          <w:lang w:val="fr-FR"/>
        </w:rPr>
        <w:t xml:space="preserve"> </w:t>
      </w:r>
      <w:r w:rsidR="00594CDD" w:rsidRPr="005A2A45">
        <w:rPr>
          <w:b/>
          <w:color w:val="00594E"/>
          <w:lang w:val="fr-FR"/>
        </w:rPr>
        <w:t>vélo</w:t>
      </w:r>
      <w:r w:rsidRPr="005A2A45">
        <w:rPr>
          <w:b/>
          <w:color w:val="00594E"/>
          <w:lang w:val="fr-FR"/>
        </w:rPr>
        <w:t xml:space="preserve"> au moins une fois par semaine ? </w:t>
      </w:r>
    </w:p>
    <w:p w14:paraId="5FA33AB9" w14:textId="77777777" w:rsidR="00F532B9" w:rsidRPr="000A7F70" w:rsidRDefault="00F532B9" w:rsidP="00F532B9"/>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F532B9" w14:paraId="49A573A8" w14:textId="77777777" w:rsidTr="00650184">
        <w:tc>
          <w:tcPr>
            <w:tcW w:w="2942" w:type="dxa"/>
          </w:tcPr>
          <w:p w14:paraId="1410B070" w14:textId="77777777" w:rsidR="00F532B9" w:rsidRDefault="00F532B9" w:rsidP="00044F61">
            <w:pPr>
              <w:shd w:val="clear" w:color="auto" w:fill="auto"/>
            </w:pPr>
          </w:p>
        </w:tc>
        <w:tc>
          <w:tcPr>
            <w:tcW w:w="2943" w:type="dxa"/>
          </w:tcPr>
          <w:p w14:paraId="5F4D7B5F" w14:textId="7E75160D" w:rsidR="00F532B9" w:rsidRDefault="00CD52DA" w:rsidP="00044F61">
            <w:pPr>
              <w:shd w:val="clear" w:color="auto" w:fill="auto"/>
            </w:pPr>
            <w:r>
              <w:t>Personnes répondantes</w:t>
            </w:r>
          </w:p>
        </w:tc>
        <w:tc>
          <w:tcPr>
            <w:tcW w:w="2943" w:type="dxa"/>
          </w:tcPr>
          <w:p w14:paraId="3A82DEAD" w14:textId="77777777" w:rsidR="00F532B9" w:rsidRDefault="00F532B9" w:rsidP="00044F61">
            <w:pPr>
              <w:shd w:val="clear" w:color="auto" w:fill="auto"/>
            </w:pPr>
            <w:r>
              <w:t>Pourcentage</w:t>
            </w:r>
          </w:p>
        </w:tc>
      </w:tr>
      <w:tr w:rsidR="00F532B9" w14:paraId="2590D772" w14:textId="77777777" w:rsidTr="00650184">
        <w:tc>
          <w:tcPr>
            <w:tcW w:w="2942" w:type="dxa"/>
          </w:tcPr>
          <w:p w14:paraId="6B52C194" w14:textId="77777777" w:rsidR="00F532B9" w:rsidRDefault="00F532B9" w:rsidP="00044F61">
            <w:pPr>
              <w:shd w:val="clear" w:color="auto" w:fill="auto"/>
            </w:pPr>
            <w:r>
              <w:t>Oui</w:t>
            </w:r>
          </w:p>
        </w:tc>
        <w:tc>
          <w:tcPr>
            <w:tcW w:w="2943" w:type="dxa"/>
          </w:tcPr>
          <w:p w14:paraId="60D94AE4" w14:textId="1AF1ECF9" w:rsidR="00F532B9" w:rsidRDefault="007D213E" w:rsidP="00044F61">
            <w:pPr>
              <w:shd w:val="clear" w:color="auto" w:fill="auto"/>
            </w:pPr>
            <w:r>
              <w:t>131</w:t>
            </w:r>
          </w:p>
        </w:tc>
        <w:tc>
          <w:tcPr>
            <w:tcW w:w="2943" w:type="dxa"/>
          </w:tcPr>
          <w:p w14:paraId="0B1AFE0C" w14:textId="521C0FAA" w:rsidR="00F532B9" w:rsidRDefault="009C23A7" w:rsidP="00044F61">
            <w:pPr>
              <w:shd w:val="clear" w:color="auto" w:fill="auto"/>
            </w:pPr>
            <w:r>
              <w:t>30%</w:t>
            </w:r>
          </w:p>
        </w:tc>
      </w:tr>
      <w:tr w:rsidR="00F532B9" w14:paraId="5684A01F" w14:textId="77777777" w:rsidTr="00650184">
        <w:tc>
          <w:tcPr>
            <w:tcW w:w="2942" w:type="dxa"/>
          </w:tcPr>
          <w:p w14:paraId="40A5F606" w14:textId="77777777" w:rsidR="00F532B9" w:rsidRDefault="00F532B9" w:rsidP="00044F61">
            <w:pPr>
              <w:shd w:val="clear" w:color="auto" w:fill="auto"/>
            </w:pPr>
            <w:r>
              <w:t>Non</w:t>
            </w:r>
          </w:p>
        </w:tc>
        <w:tc>
          <w:tcPr>
            <w:tcW w:w="2943" w:type="dxa"/>
          </w:tcPr>
          <w:p w14:paraId="39DC1434" w14:textId="2B9A22D9" w:rsidR="00F532B9" w:rsidRDefault="009C23A7" w:rsidP="00044F61">
            <w:pPr>
              <w:shd w:val="clear" w:color="auto" w:fill="auto"/>
            </w:pPr>
            <w:r>
              <w:t>306</w:t>
            </w:r>
          </w:p>
        </w:tc>
        <w:tc>
          <w:tcPr>
            <w:tcW w:w="2943" w:type="dxa"/>
          </w:tcPr>
          <w:p w14:paraId="4AFFE86E" w14:textId="27856630" w:rsidR="00F532B9" w:rsidRDefault="009C23A7" w:rsidP="00044F61">
            <w:pPr>
              <w:shd w:val="clear" w:color="auto" w:fill="auto"/>
            </w:pPr>
            <w:r>
              <w:t>70%</w:t>
            </w:r>
          </w:p>
        </w:tc>
      </w:tr>
      <w:tr w:rsidR="00FD2BCC" w14:paraId="132224A0" w14:textId="77777777" w:rsidTr="002C5D2C">
        <w:tc>
          <w:tcPr>
            <w:tcW w:w="2942" w:type="dxa"/>
          </w:tcPr>
          <w:p w14:paraId="75D145FF" w14:textId="5D1DBCDE" w:rsidR="00FD2BCC" w:rsidRDefault="00FD2BCC" w:rsidP="00044F61">
            <w:pPr>
              <w:shd w:val="clear" w:color="auto" w:fill="auto"/>
            </w:pPr>
            <w:r>
              <w:t>TOTAL</w:t>
            </w:r>
          </w:p>
        </w:tc>
        <w:tc>
          <w:tcPr>
            <w:tcW w:w="2943" w:type="dxa"/>
          </w:tcPr>
          <w:p w14:paraId="78773973" w14:textId="606B4E10" w:rsidR="00FD2BCC" w:rsidRDefault="00B5322B" w:rsidP="00044F61">
            <w:pPr>
              <w:shd w:val="clear" w:color="auto" w:fill="auto"/>
            </w:pPr>
            <w:r>
              <w:t>437</w:t>
            </w:r>
          </w:p>
        </w:tc>
        <w:tc>
          <w:tcPr>
            <w:tcW w:w="2943" w:type="dxa"/>
          </w:tcPr>
          <w:p w14:paraId="10E3EDB0" w14:textId="41F7F02E" w:rsidR="00FD2BCC" w:rsidRDefault="00B5322B" w:rsidP="00044F61">
            <w:pPr>
              <w:shd w:val="clear" w:color="auto" w:fill="auto"/>
            </w:pPr>
            <w:r>
              <w:t>100%</w:t>
            </w:r>
          </w:p>
        </w:tc>
      </w:tr>
    </w:tbl>
    <w:p w14:paraId="6E9969A1" w14:textId="77777777" w:rsidR="005E09A1" w:rsidRPr="005A2A45" w:rsidRDefault="005E09A1" w:rsidP="000A7F70">
      <w:pPr>
        <w:rPr>
          <w:b/>
          <w:bCs/>
          <w:color w:val="00594E"/>
        </w:rPr>
      </w:pPr>
    </w:p>
    <w:p w14:paraId="61DBD51C" w14:textId="7ABE38E4" w:rsidR="00F532B9" w:rsidRPr="005A2A45" w:rsidRDefault="00EB433F" w:rsidP="000A7F70">
      <w:pPr>
        <w:rPr>
          <w:b/>
          <w:bCs/>
          <w:color w:val="00594E"/>
        </w:rPr>
      </w:pPr>
      <w:r w:rsidRPr="005A2A45">
        <w:rPr>
          <w:b/>
          <w:bCs/>
          <w:color w:val="00594E"/>
        </w:rPr>
        <w:t>Dans quelle circonstance utilisez-vous un vélo ?</w:t>
      </w:r>
    </w:p>
    <w:p w14:paraId="0557B877" w14:textId="77777777" w:rsidR="00EB433F" w:rsidRPr="00EB433F" w:rsidRDefault="00EB433F"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BC6213" w:rsidRPr="00FB3CB7" w14:paraId="745D5A91" w14:textId="77777777" w:rsidTr="00650184">
        <w:tc>
          <w:tcPr>
            <w:tcW w:w="5098" w:type="dxa"/>
          </w:tcPr>
          <w:p w14:paraId="49FC36CF" w14:textId="77777777" w:rsidR="00BC6213" w:rsidRPr="00FB3CB7" w:rsidRDefault="00BC6213" w:rsidP="000A7F70">
            <w:pPr>
              <w:shd w:val="clear" w:color="auto" w:fill="auto"/>
            </w:pPr>
          </w:p>
        </w:tc>
        <w:tc>
          <w:tcPr>
            <w:tcW w:w="1560" w:type="dxa"/>
          </w:tcPr>
          <w:p w14:paraId="6BCF7B16" w14:textId="0EB3C183" w:rsidR="00BC6213" w:rsidRPr="00FB3CB7" w:rsidRDefault="00CD52DA" w:rsidP="000A7F70">
            <w:pPr>
              <w:shd w:val="clear" w:color="auto" w:fill="auto"/>
            </w:pPr>
            <w:r>
              <w:t>Personnes répondantes</w:t>
            </w:r>
          </w:p>
        </w:tc>
        <w:tc>
          <w:tcPr>
            <w:tcW w:w="2170" w:type="dxa"/>
          </w:tcPr>
          <w:p w14:paraId="11B1FDAC" w14:textId="688E73EC" w:rsidR="00BC6213" w:rsidRPr="00FB3CB7" w:rsidRDefault="00BC6213" w:rsidP="000A7F70">
            <w:pPr>
              <w:shd w:val="clear" w:color="auto" w:fill="auto"/>
            </w:pPr>
            <w:r w:rsidRPr="00FB3CB7">
              <w:t>Pourcentage</w:t>
            </w:r>
          </w:p>
        </w:tc>
      </w:tr>
      <w:tr w:rsidR="00BC6213" w:rsidRPr="00FB3CB7" w14:paraId="1351ADFE" w14:textId="77777777" w:rsidTr="00650184">
        <w:tc>
          <w:tcPr>
            <w:tcW w:w="5098" w:type="dxa"/>
          </w:tcPr>
          <w:p w14:paraId="3C685786" w14:textId="3FC22671" w:rsidR="00F259FC" w:rsidRPr="00FB3CB7" w:rsidRDefault="00F259FC" w:rsidP="000A7F70">
            <w:pPr>
              <w:shd w:val="clear" w:color="auto" w:fill="auto"/>
            </w:pPr>
            <w:r w:rsidRPr="00FB3CB7">
              <w:t>Pour les études</w:t>
            </w:r>
          </w:p>
        </w:tc>
        <w:tc>
          <w:tcPr>
            <w:tcW w:w="1560" w:type="dxa"/>
          </w:tcPr>
          <w:p w14:paraId="09F28A6C" w14:textId="601DB791" w:rsidR="00BC6213" w:rsidRPr="00FB3CB7" w:rsidRDefault="00EC4F3D" w:rsidP="000A7F70">
            <w:pPr>
              <w:shd w:val="clear" w:color="auto" w:fill="auto"/>
            </w:pPr>
            <w:r w:rsidRPr="00FB3CB7">
              <w:t>1</w:t>
            </w:r>
          </w:p>
        </w:tc>
        <w:tc>
          <w:tcPr>
            <w:tcW w:w="2170" w:type="dxa"/>
          </w:tcPr>
          <w:p w14:paraId="38B50370" w14:textId="48433EB3" w:rsidR="0007651C" w:rsidRPr="00FB3CB7" w:rsidRDefault="0007651C" w:rsidP="000A7F70">
            <w:pPr>
              <w:shd w:val="clear" w:color="auto" w:fill="auto"/>
            </w:pPr>
            <w:r w:rsidRPr="00FB3CB7">
              <w:t>0,8%</w:t>
            </w:r>
          </w:p>
        </w:tc>
      </w:tr>
      <w:tr w:rsidR="00BC6213" w:rsidRPr="00FB3CB7" w14:paraId="67508816" w14:textId="77777777" w:rsidTr="00650184">
        <w:tc>
          <w:tcPr>
            <w:tcW w:w="5098" w:type="dxa"/>
          </w:tcPr>
          <w:p w14:paraId="3F8C95A2" w14:textId="4A5B4356" w:rsidR="00BC6213" w:rsidRPr="00FB3CB7" w:rsidRDefault="00F259FC" w:rsidP="000A7F70">
            <w:pPr>
              <w:shd w:val="clear" w:color="auto" w:fill="auto"/>
            </w:pPr>
            <w:r w:rsidRPr="00FB3CB7">
              <w:t>Pour aller au travail</w:t>
            </w:r>
          </w:p>
        </w:tc>
        <w:tc>
          <w:tcPr>
            <w:tcW w:w="1560" w:type="dxa"/>
          </w:tcPr>
          <w:p w14:paraId="0F552FB6" w14:textId="74F6F6A5" w:rsidR="00BC6213" w:rsidRPr="00FB3CB7" w:rsidRDefault="00F259FC" w:rsidP="000A7F70">
            <w:pPr>
              <w:shd w:val="clear" w:color="auto" w:fill="auto"/>
            </w:pPr>
            <w:r w:rsidRPr="00FB3CB7">
              <w:t>1</w:t>
            </w:r>
            <w:r w:rsidR="00FB3CB7" w:rsidRPr="00FB3CB7">
              <w:t>7</w:t>
            </w:r>
          </w:p>
        </w:tc>
        <w:tc>
          <w:tcPr>
            <w:tcW w:w="2170" w:type="dxa"/>
          </w:tcPr>
          <w:p w14:paraId="52141403" w14:textId="05110993" w:rsidR="00BC6213" w:rsidRPr="00FB3CB7" w:rsidRDefault="0007651C" w:rsidP="000A7F70">
            <w:pPr>
              <w:shd w:val="clear" w:color="auto" w:fill="auto"/>
            </w:pPr>
            <w:r w:rsidRPr="00FB3CB7">
              <w:t>13%</w:t>
            </w:r>
          </w:p>
        </w:tc>
      </w:tr>
      <w:tr w:rsidR="00BC6213" w:rsidRPr="00FB3CB7" w14:paraId="3A071D76" w14:textId="77777777" w:rsidTr="00650184">
        <w:tc>
          <w:tcPr>
            <w:tcW w:w="5098" w:type="dxa"/>
          </w:tcPr>
          <w:p w14:paraId="17819B65" w14:textId="44E65F50" w:rsidR="00BC6213" w:rsidRPr="00FB3CB7" w:rsidRDefault="00F259FC" w:rsidP="000A7F70">
            <w:pPr>
              <w:shd w:val="clear" w:color="auto" w:fill="auto"/>
            </w:pPr>
            <w:r w:rsidRPr="00FB3CB7">
              <w:t>Pour mes déplacements quotidiens</w:t>
            </w:r>
          </w:p>
        </w:tc>
        <w:tc>
          <w:tcPr>
            <w:tcW w:w="1560" w:type="dxa"/>
          </w:tcPr>
          <w:p w14:paraId="62333EA4" w14:textId="63FAFB74" w:rsidR="00BC6213" w:rsidRPr="00FB3CB7" w:rsidRDefault="00F259FC" w:rsidP="000A7F70">
            <w:pPr>
              <w:shd w:val="clear" w:color="auto" w:fill="auto"/>
            </w:pPr>
            <w:r w:rsidRPr="00FB3CB7">
              <w:t>25</w:t>
            </w:r>
          </w:p>
        </w:tc>
        <w:tc>
          <w:tcPr>
            <w:tcW w:w="2170" w:type="dxa"/>
          </w:tcPr>
          <w:p w14:paraId="62F70852" w14:textId="04F20E75" w:rsidR="00BC6213" w:rsidRPr="00FB3CB7" w:rsidRDefault="0007651C" w:rsidP="000A7F70">
            <w:pPr>
              <w:shd w:val="clear" w:color="auto" w:fill="auto"/>
            </w:pPr>
            <w:r w:rsidRPr="00FB3CB7">
              <w:t>19,1%</w:t>
            </w:r>
          </w:p>
        </w:tc>
      </w:tr>
      <w:tr w:rsidR="00BC6213" w:rsidRPr="00FB3CB7" w14:paraId="5BEACE1C" w14:textId="77777777" w:rsidTr="00650184">
        <w:tc>
          <w:tcPr>
            <w:tcW w:w="5098" w:type="dxa"/>
          </w:tcPr>
          <w:p w14:paraId="3E021262" w14:textId="6641D110" w:rsidR="00BC6213" w:rsidRPr="00FB3CB7" w:rsidRDefault="00F259FC" w:rsidP="000A7F70">
            <w:pPr>
              <w:shd w:val="clear" w:color="auto" w:fill="auto"/>
            </w:pPr>
            <w:r w:rsidRPr="00FB3CB7">
              <w:t>Pour le plaisir, comme loisir</w:t>
            </w:r>
          </w:p>
        </w:tc>
        <w:tc>
          <w:tcPr>
            <w:tcW w:w="1560" w:type="dxa"/>
          </w:tcPr>
          <w:p w14:paraId="7087FD42" w14:textId="6B9B49CE" w:rsidR="00BC6213" w:rsidRPr="00FB3CB7" w:rsidRDefault="00F259FC" w:rsidP="000A7F70">
            <w:pPr>
              <w:shd w:val="clear" w:color="auto" w:fill="auto"/>
            </w:pPr>
            <w:r w:rsidRPr="00FB3CB7">
              <w:t>86</w:t>
            </w:r>
          </w:p>
        </w:tc>
        <w:tc>
          <w:tcPr>
            <w:tcW w:w="2170" w:type="dxa"/>
          </w:tcPr>
          <w:p w14:paraId="2C0BCE01" w14:textId="450034B7" w:rsidR="00BC6213" w:rsidRPr="00FB3CB7" w:rsidRDefault="0007651C" w:rsidP="000A7F70">
            <w:pPr>
              <w:shd w:val="clear" w:color="auto" w:fill="auto"/>
            </w:pPr>
            <w:r w:rsidRPr="00FB3CB7">
              <w:t>65,7%</w:t>
            </w:r>
          </w:p>
        </w:tc>
      </w:tr>
      <w:tr w:rsidR="00BC6213" w:rsidRPr="00FB3CB7" w14:paraId="1BE13F4D" w14:textId="77777777" w:rsidTr="00650184">
        <w:tc>
          <w:tcPr>
            <w:tcW w:w="5098" w:type="dxa"/>
          </w:tcPr>
          <w:p w14:paraId="59F1E887" w14:textId="34414439" w:rsidR="00BC6213" w:rsidRPr="00FB3CB7" w:rsidRDefault="00FB3CB7" w:rsidP="000A7F70">
            <w:pPr>
              <w:shd w:val="clear" w:color="auto" w:fill="auto"/>
            </w:pPr>
            <w:r w:rsidRPr="00FB3CB7">
              <w:t>Pour me rendre aux arrêts de transport collectif</w:t>
            </w:r>
          </w:p>
        </w:tc>
        <w:tc>
          <w:tcPr>
            <w:tcW w:w="1560" w:type="dxa"/>
          </w:tcPr>
          <w:p w14:paraId="30727383" w14:textId="74FF2D2C" w:rsidR="00BC6213" w:rsidRPr="00FB3CB7" w:rsidRDefault="00EC4F3D" w:rsidP="000A7F70">
            <w:pPr>
              <w:shd w:val="clear" w:color="auto" w:fill="auto"/>
            </w:pPr>
            <w:r w:rsidRPr="00FB3CB7">
              <w:t>1</w:t>
            </w:r>
          </w:p>
        </w:tc>
        <w:tc>
          <w:tcPr>
            <w:tcW w:w="2170" w:type="dxa"/>
          </w:tcPr>
          <w:p w14:paraId="31C634B8" w14:textId="5481CBC1" w:rsidR="00BC6213" w:rsidRPr="00FB3CB7" w:rsidRDefault="0007651C" w:rsidP="000A7F70">
            <w:pPr>
              <w:shd w:val="clear" w:color="auto" w:fill="auto"/>
            </w:pPr>
            <w:r w:rsidRPr="00FB3CB7">
              <w:t>0,8%</w:t>
            </w:r>
          </w:p>
        </w:tc>
      </w:tr>
      <w:tr w:rsidR="00BC6213" w:rsidRPr="00FB3CB7" w14:paraId="33E9302C" w14:textId="77777777" w:rsidTr="00650184">
        <w:tc>
          <w:tcPr>
            <w:tcW w:w="5098" w:type="dxa"/>
          </w:tcPr>
          <w:p w14:paraId="0BF85F26" w14:textId="05EF4C95" w:rsidR="00BC6213" w:rsidRPr="00FB3CB7" w:rsidRDefault="00FB3CB7" w:rsidP="00044F61">
            <w:pPr>
              <w:shd w:val="clear" w:color="auto" w:fill="auto"/>
            </w:pPr>
            <w:r w:rsidRPr="00FB3CB7">
              <w:t>Pour le travail, le plaisir et le transport collectif</w:t>
            </w:r>
          </w:p>
        </w:tc>
        <w:tc>
          <w:tcPr>
            <w:tcW w:w="1560" w:type="dxa"/>
          </w:tcPr>
          <w:p w14:paraId="5266E7C1" w14:textId="421F3543" w:rsidR="00BC6213" w:rsidRPr="00FB3CB7" w:rsidRDefault="00FB3CB7" w:rsidP="00044F61">
            <w:pPr>
              <w:shd w:val="clear" w:color="auto" w:fill="auto"/>
            </w:pPr>
            <w:r w:rsidRPr="00FB3CB7">
              <w:t>1</w:t>
            </w:r>
          </w:p>
        </w:tc>
        <w:tc>
          <w:tcPr>
            <w:tcW w:w="2170" w:type="dxa"/>
          </w:tcPr>
          <w:p w14:paraId="50D5C4BC" w14:textId="6AE731EA" w:rsidR="00BC6213" w:rsidRPr="00FB3CB7" w:rsidRDefault="0007651C" w:rsidP="00044F61">
            <w:pPr>
              <w:shd w:val="clear" w:color="auto" w:fill="auto"/>
            </w:pPr>
            <w:r w:rsidRPr="00FB3CB7">
              <w:t>0</w:t>
            </w:r>
            <w:r w:rsidR="00EC4F3D" w:rsidRPr="00FB3CB7">
              <w:t>,8</w:t>
            </w:r>
            <w:r w:rsidRPr="00FB3CB7">
              <w:t>%</w:t>
            </w:r>
          </w:p>
        </w:tc>
      </w:tr>
      <w:tr w:rsidR="00BC6213" w:rsidRPr="00FB3CB7" w14:paraId="0470F633" w14:textId="77777777" w:rsidTr="00650184">
        <w:tc>
          <w:tcPr>
            <w:tcW w:w="5098" w:type="dxa"/>
          </w:tcPr>
          <w:p w14:paraId="13E9D397" w14:textId="2DAB9288" w:rsidR="00BC6213" w:rsidRPr="00FB3CB7" w:rsidRDefault="0081694C" w:rsidP="00044F61">
            <w:pPr>
              <w:shd w:val="clear" w:color="auto" w:fill="auto"/>
            </w:pPr>
            <w:r>
              <w:t>TOTAL</w:t>
            </w:r>
          </w:p>
        </w:tc>
        <w:tc>
          <w:tcPr>
            <w:tcW w:w="1560" w:type="dxa"/>
          </w:tcPr>
          <w:p w14:paraId="0C6705E6" w14:textId="7CE0D1CC" w:rsidR="00BC6213" w:rsidRPr="00FB3CB7" w:rsidRDefault="0007651C" w:rsidP="00044F61">
            <w:pPr>
              <w:shd w:val="clear" w:color="auto" w:fill="auto"/>
            </w:pPr>
            <w:r w:rsidRPr="00FB3CB7">
              <w:t>131</w:t>
            </w:r>
          </w:p>
        </w:tc>
        <w:tc>
          <w:tcPr>
            <w:tcW w:w="2170" w:type="dxa"/>
          </w:tcPr>
          <w:p w14:paraId="675A0B50" w14:textId="029E4AF8" w:rsidR="00BC6213" w:rsidRPr="00FB3CB7" w:rsidRDefault="0007651C" w:rsidP="00044F61">
            <w:pPr>
              <w:shd w:val="clear" w:color="auto" w:fill="auto"/>
            </w:pPr>
            <w:r w:rsidRPr="00FB3CB7">
              <w:t>100%</w:t>
            </w:r>
          </w:p>
        </w:tc>
      </w:tr>
    </w:tbl>
    <w:p w14:paraId="22029F46" w14:textId="77777777" w:rsidR="008B0BE3" w:rsidRPr="00EB433F" w:rsidRDefault="008B0BE3" w:rsidP="000A7F70">
      <w:pPr>
        <w:rPr>
          <w:b/>
          <w:bCs/>
        </w:rPr>
      </w:pPr>
    </w:p>
    <w:p w14:paraId="746D1F82" w14:textId="77777777" w:rsidR="00340FE8" w:rsidRPr="00072808" w:rsidRDefault="00340FE8">
      <w:pPr>
        <w:rPr>
          <w:b/>
          <w:bCs/>
        </w:rPr>
      </w:pPr>
      <w:r w:rsidRPr="00072808">
        <w:rPr>
          <w:b/>
          <w:bCs/>
        </w:rPr>
        <w:br w:type="page"/>
      </w:r>
    </w:p>
    <w:p w14:paraId="5AEDDAE3" w14:textId="145DFAD9" w:rsidR="00FB3CB7" w:rsidRPr="005A2A45" w:rsidRDefault="00EB433F" w:rsidP="000A7F70">
      <w:pPr>
        <w:rPr>
          <w:b/>
          <w:bCs/>
          <w:color w:val="00594E"/>
        </w:rPr>
      </w:pPr>
      <w:r w:rsidRPr="005A2A45">
        <w:rPr>
          <w:b/>
          <w:bCs/>
          <w:color w:val="00594E"/>
        </w:rPr>
        <w:lastRenderedPageBreak/>
        <w:t>Pour quelle raison n’utilisez-vous pas le vélo ?</w:t>
      </w:r>
    </w:p>
    <w:p w14:paraId="17D60EB4" w14:textId="77777777" w:rsidR="00FB3CB7" w:rsidRDefault="00FB3CB7"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170"/>
      </w:tblGrid>
      <w:tr w:rsidR="00FB3CB7" w:rsidRPr="00FB3CB7" w14:paraId="76B8FEE0" w14:textId="77777777" w:rsidTr="00650184">
        <w:tc>
          <w:tcPr>
            <w:tcW w:w="5098" w:type="dxa"/>
          </w:tcPr>
          <w:p w14:paraId="09FEDC58" w14:textId="77777777" w:rsidR="00FB3CB7" w:rsidRPr="00FB3CB7" w:rsidRDefault="00FB3CB7" w:rsidP="00044F61">
            <w:pPr>
              <w:shd w:val="clear" w:color="auto" w:fill="auto"/>
            </w:pPr>
          </w:p>
        </w:tc>
        <w:tc>
          <w:tcPr>
            <w:tcW w:w="1560" w:type="dxa"/>
          </w:tcPr>
          <w:p w14:paraId="1157E45A" w14:textId="5AA1FD3B" w:rsidR="00FB3CB7" w:rsidRPr="00FB3CB7" w:rsidRDefault="00CD52DA" w:rsidP="00044F61">
            <w:pPr>
              <w:shd w:val="clear" w:color="auto" w:fill="auto"/>
            </w:pPr>
            <w:r>
              <w:t>Personnes répondantes</w:t>
            </w:r>
          </w:p>
        </w:tc>
        <w:tc>
          <w:tcPr>
            <w:tcW w:w="2170" w:type="dxa"/>
          </w:tcPr>
          <w:p w14:paraId="73E01600" w14:textId="77777777" w:rsidR="00FB3CB7" w:rsidRPr="00FB3CB7" w:rsidRDefault="00FB3CB7" w:rsidP="00044F61">
            <w:pPr>
              <w:shd w:val="clear" w:color="auto" w:fill="auto"/>
            </w:pPr>
            <w:r w:rsidRPr="00FB3CB7">
              <w:t>Pourcentage</w:t>
            </w:r>
          </w:p>
        </w:tc>
      </w:tr>
      <w:tr w:rsidR="00FB3CB7" w:rsidRPr="00FB3CB7" w14:paraId="6610BF5C" w14:textId="77777777" w:rsidTr="00650184">
        <w:tc>
          <w:tcPr>
            <w:tcW w:w="5098" w:type="dxa"/>
          </w:tcPr>
          <w:p w14:paraId="3216C166" w14:textId="1A264FE0" w:rsidR="00FB3CB7" w:rsidRPr="00FB3CB7" w:rsidRDefault="008847C3" w:rsidP="00044F61">
            <w:pPr>
              <w:shd w:val="clear" w:color="auto" w:fill="auto"/>
            </w:pPr>
            <w:r>
              <w:t>Je ne préfère pas répondre</w:t>
            </w:r>
          </w:p>
        </w:tc>
        <w:tc>
          <w:tcPr>
            <w:tcW w:w="1560" w:type="dxa"/>
          </w:tcPr>
          <w:p w14:paraId="2E0640CB" w14:textId="570EAEB7" w:rsidR="00FB3CB7" w:rsidRPr="00FB3CB7" w:rsidRDefault="0081694C" w:rsidP="00044F61">
            <w:pPr>
              <w:shd w:val="clear" w:color="auto" w:fill="auto"/>
            </w:pPr>
            <w:r>
              <w:t>2</w:t>
            </w:r>
          </w:p>
        </w:tc>
        <w:tc>
          <w:tcPr>
            <w:tcW w:w="2170" w:type="dxa"/>
          </w:tcPr>
          <w:p w14:paraId="40F08450" w14:textId="775788A3" w:rsidR="00FB3CB7" w:rsidRPr="00FB3CB7" w:rsidRDefault="00FB3CB7" w:rsidP="00044F61">
            <w:pPr>
              <w:shd w:val="clear" w:color="auto" w:fill="auto"/>
            </w:pPr>
            <w:r w:rsidRPr="00FB3CB7">
              <w:t>0,</w:t>
            </w:r>
            <w:r w:rsidR="00347EAA">
              <w:t>7</w:t>
            </w:r>
            <w:r w:rsidRPr="00FB3CB7">
              <w:t>%</w:t>
            </w:r>
          </w:p>
        </w:tc>
      </w:tr>
      <w:tr w:rsidR="00FB3CB7" w:rsidRPr="00FB3CB7" w14:paraId="314B579D" w14:textId="77777777" w:rsidTr="00650184">
        <w:tc>
          <w:tcPr>
            <w:tcW w:w="5098" w:type="dxa"/>
          </w:tcPr>
          <w:p w14:paraId="2B8A2582" w14:textId="198F8279" w:rsidR="00FB3CB7" w:rsidRPr="00FB3CB7" w:rsidRDefault="008847C3" w:rsidP="00044F61">
            <w:pPr>
              <w:shd w:val="clear" w:color="auto" w:fill="auto"/>
            </w:pPr>
            <w:r>
              <w:t>Distance trop grande</w:t>
            </w:r>
          </w:p>
        </w:tc>
        <w:tc>
          <w:tcPr>
            <w:tcW w:w="1560" w:type="dxa"/>
          </w:tcPr>
          <w:p w14:paraId="6DCDB415" w14:textId="0DC2A7F9" w:rsidR="00FB3CB7" w:rsidRPr="00FB3CB7" w:rsidRDefault="0081694C" w:rsidP="00044F61">
            <w:pPr>
              <w:shd w:val="clear" w:color="auto" w:fill="auto"/>
            </w:pPr>
            <w:r>
              <w:t>52</w:t>
            </w:r>
          </w:p>
        </w:tc>
        <w:tc>
          <w:tcPr>
            <w:tcW w:w="2170" w:type="dxa"/>
          </w:tcPr>
          <w:p w14:paraId="07826AE4" w14:textId="2A3EBBFB" w:rsidR="00FB3CB7" w:rsidRPr="00FB3CB7" w:rsidRDefault="00347EAA" w:rsidP="00044F61">
            <w:pPr>
              <w:shd w:val="clear" w:color="auto" w:fill="auto"/>
            </w:pPr>
            <w:r>
              <w:t>17,10</w:t>
            </w:r>
            <w:r w:rsidR="00FB3CB7" w:rsidRPr="00FB3CB7">
              <w:t>%</w:t>
            </w:r>
          </w:p>
        </w:tc>
      </w:tr>
      <w:tr w:rsidR="00FB3CB7" w:rsidRPr="00FB3CB7" w14:paraId="327BB993" w14:textId="77777777" w:rsidTr="00650184">
        <w:tc>
          <w:tcPr>
            <w:tcW w:w="5098" w:type="dxa"/>
          </w:tcPr>
          <w:p w14:paraId="326CF103" w14:textId="07F65652" w:rsidR="00FB3CB7" w:rsidRPr="00FB3CB7" w:rsidRDefault="0081694C" w:rsidP="00044F61">
            <w:pPr>
              <w:shd w:val="clear" w:color="auto" w:fill="auto"/>
            </w:pPr>
            <w:r>
              <w:t>Aménagements inadéquats</w:t>
            </w:r>
          </w:p>
        </w:tc>
        <w:tc>
          <w:tcPr>
            <w:tcW w:w="1560" w:type="dxa"/>
          </w:tcPr>
          <w:p w14:paraId="1866C4CD" w14:textId="747177B4" w:rsidR="00FB3CB7" w:rsidRPr="00FB3CB7" w:rsidRDefault="0081694C" w:rsidP="00044F61">
            <w:pPr>
              <w:shd w:val="clear" w:color="auto" w:fill="auto"/>
            </w:pPr>
            <w:r>
              <w:t>13</w:t>
            </w:r>
          </w:p>
        </w:tc>
        <w:tc>
          <w:tcPr>
            <w:tcW w:w="2170" w:type="dxa"/>
          </w:tcPr>
          <w:p w14:paraId="3998B59A" w14:textId="50F97ECD" w:rsidR="00FB3CB7" w:rsidRPr="00FB3CB7" w:rsidRDefault="00347EAA" w:rsidP="00044F61">
            <w:pPr>
              <w:shd w:val="clear" w:color="auto" w:fill="auto"/>
            </w:pPr>
            <w:r>
              <w:t>4,3</w:t>
            </w:r>
            <w:r w:rsidR="00FB3CB7" w:rsidRPr="00FB3CB7">
              <w:t>%</w:t>
            </w:r>
          </w:p>
        </w:tc>
      </w:tr>
      <w:tr w:rsidR="00FB3CB7" w:rsidRPr="00FB3CB7" w14:paraId="6ABA04EE" w14:textId="77777777" w:rsidTr="00650184">
        <w:tc>
          <w:tcPr>
            <w:tcW w:w="5098" w:type="dxa"/>
          </w:tcPr>
          <w:p w14:paraId="4F8B1411" w14:textId="677BF459" w:rsidR="00FB3CB7" w:rsidRPr="00FB3CB7" w:rsidRDefault="0081694C" w:rsidP="00044F61">
            <w:pPr>
              <w:shd w:val="clear" w:color="auto" w:fill="auto"/>
            </w:pPr>
            <w:r>
              <w:t>Sentiment d’insécurité</w:t>
            </w:r>
          </w:p>
        </w:tc>
        <w:tc>
          <w:tcPr>
            <w:tcW w:w="1560" w:type="dxa"/>
          </w:tcPr>
          <w:p w14:paraId="258DBDF3" w14:textId="58790096" w:rsidR="00FB3CB7" w:rsidRPr="00FB3CB7" w:rsidRDefault="0081694C" w:rsidP="00044F61">
            <w:pPr>
              <w:shd w:val="clear" w:color="auto" w:fill="auto"/>
            </w:pPr>
            <w:r>
              <w:t>13</w:t>
            </w:r>
          </w:p>
        </w:tc>
        <w:tc>
          <w:tcPr>
            <w:tcW w:w="2170" w:type="dxa"/>
          </w:tcPr>
          <w:p w14:paraId="49BCCAB9" w14:textId="6A6D8559" w:rsidR="00FB3CB7" w:rsidRPr="00FB3CB7" w:rsidRDefault="00347EAA" w:rsidP="00044F61">
            <w:pPr>
              <w:shd w:val="clear" w:color="auto" w:fill="auto"/>
            </w:pPr>
            <w:r>
              <w:t>4,3</w:t>
            </w:r>
            <w:r w:rsidR="00FB3CB7" w:rsidRPr="00FB3CB7">
              <w:t>%</w:t>
            </w:r>
          </w:p>
        </w:tc>
      </w:tr>
      <w:tr w:rsidR="00FB3CB7" w:rsidRPr="00FB3CB7" w14:paraId="58726B97" w14:textId="77777777" w:rsidTr="00650184">
        <w:tc>
          <w:tcPr>
            <w:tcW w:w="5098" w:type="dxa"/>
          </w:tcPr>
          <w:p w14:paraId="7D5C039C" w14:textId="10CFA864" w:rsidR="00FB3CB7" w:rsidRPr="00FB3CB7" w:rsidRDefault="0081694C" w:rsidP="00044F61">
            <w:pPr>
              <w:shd w:val="clear" w:color="auto" w:fill="auto"/>
            </w:pPr>
            <w:r>
              <w:t>Il n’y a pas de lieu pour laisser mon vélo de manière sécuritaire</w:t>
            </w:r>
          </w:p>
        </w:tc>
        <w:tc>
          <w:tcPr>
            <w:tcW w:w="1560" w:type="dxa"/>
          </w:tcPr>
          <w:p w14:paraId="4E03801E" w14:textId="03B5580B" w:rsidR="00FB3CB7" w:rsidRPr="00FB3CB7" w:rsidRDefault="0081694C" w:rsidP="00044F61">
            <w:pPr>
              <w:shd w:val="clear" w:color="auto" w:fill="auto"/>
            </w:pPr>
            <w:r>
              <w:t>2</w:t>
            </w:r>
          </w:p>
        </w:tc>
        <w:tc>
          <w:tcPr>
            <w:tcW w:w="2170" w:type="dxa"/>
          </w:tcPr>
          <w:p w14:paraId="7756CFE5" w14:textId="4E12FC06" w:rsidR="00FB3CB7" w:rsidRPr="00FB3CB7" w:rsidRDefault="00FB3CB7" w:rsidP="00044F61">
            <w:pPr>
              <w:shd w:val="clear" w:color="auto" w:fill="auto"/>
            </w:pPr>
            <w:r w:rsidRPr="00FB3CB7">
              <w:t>0,</w:t>
            </w:r>
            <w:r w:rsidR="00347EAA">
              <w:t>7</w:t>
            </w:r>
            <w:r w:rsidRPr="00FB3CB7">
              <w:t>%</w:t>
            </w:r>
          </w:p>
        </w:tc>
      </w:tr>
      <w:tr w:rsidR="00FB3CB7" w:rsidRPr="00FB3CB7" w14:paraId="0E409118" w14:textId="77777777" w:rsidTr="00650184">
        <w:tc>
          <w:tcPr>
            <w:tcW w:w="5098" w:type="dxa"/>
          </w:tcPr>
          <w:p w14:paraId="3896732C" w14:textId="6AE47FCF" w:rsidR="00FB3CB7" w:rsidRPr="00FB3CB7" w:rsidRDefault="0081694C" w:rsidP="00044F61">
            <w:pPr>
              <w:shd w:val="clear" w:color="auto" w:fill="auto"/>
            </w:pPr>
            <w:r>
              <w:t>Je n’ai pas la capacité physique</w:t>
            </w:r>
          </w:p>
        </w:tc>
        <w:tc>
          <w:tcPr>
            <w:tcW w:w="1560" w:type="dxa"/>
          </w:tcPr>
          <w:p w14:paraId="7ECD275D" w14:textId="3F0BD1BD" w:rsidR="00FB3CB7" w:rsidRPr="00FB3CB7" w:rsidRDefault="0081694C" w:rsidP="00044F61">
            <w:pPr>
              <w:shd w:val="clear" w:color="auto" w:fill="auto"/>
            </w:pPr>
            <w:r>
              <w:t>82</w:t>
            </w:r>
          </w:p>
        </w:tc>
        <w:tc>
          <w:tcPr>
            <w:tcW w:w="2170" w:type="dxa"/>
          </w:tcPr>
          <w:p w14:paraId="1F6C0676" w14:textId="5DAA6D65" w:rsidR="00FB3CB7" w:rsidRPr="00FB3CB7" w:rsidRDefault="00347EAA" w:rsidP="00044F61">
            <w:pPr>
              <w:shd w:val="clear" w:color="auto" w:fill="auto"/>
            </w:pPr>
            <w:r>
              <w:t>27%</w:t>
            </w:r>
          </w:p>
        </w:tc>
      </w:tr>
      <w:tr w:rsidR="00FB3CB7" w:rsidRPr="00FB3CB7" w14:paraId="7665F83B" w14:textId="77777777" w:rsidTr="00650184">
        <w:tc>
          <w:tcPr>
            <w:tcW w:w="5098" w:type="dxa"/>
          </w:tcPr>
          <w:p w14:paraId="5E0B1059" w14:textId="0ACF1D91" w:rsidR="00FB3CB7" w:rsidRPr="00FB3CB7" w:rsidRDefault="0081694C" w:rsidP="00044F61">
            <w:pPr>
              <w:shd w:val="clear" w:color="auto" w:fill="auto"/>
            </w:pPr>
            <w:r w:rsidRPr="4339A06E">
              <w:rPr>
                <w:lang w:val="fr-FR"/>
              </w:rPr>
              <w:t>Je n’ai pas de vélo (ou de Bixi)</w:t>
            </w:r>
          </w:p>
        </w:tc>
        <w:tc>
          <w:tcPr>
            <w:tcW w:w="1560" w:type="dxa"/>
          </w:tcPr>
          <w:p w14:paraId="697EFCDF" w14:textId="42B4C3D6" w:rsidR="00FB3CB7" w:rsidRPr="00FB3CB7" w:rsidRDefault="00544FBB" w:rsidP="00044F61">
            <w:pPr>
              <w:shd w:val="clear" w:color="auto" w:fill="auto"/>
            </w:pPr>
            <w:r>
              <w:t>53</w:t>
            </w:r>
          </w:p>
        </w:tc>
        <w:tc>
          <w:tcPr>
            <w:tcW w:w="2170" w:type="dxa"/>
          </w:tcPr>
          <w:p w14:paraId="47B7EF59" w14:textId="0673A727" w:rsidR="00FB3CB7" w:rsidRPr="00FB3CB7" w:rsidRDefault="00FB3CB7" w:rsidP="00044F61">
            <w:pPr>
              <w:shd w:val="clear" w:color="auto" w:fill="auto"/>
            </w:pPr>
            <w:r w:rsidRPr="00FB3CB7">
              <w:t>1</w:t>
            </w:r>
            <w:r w:rsidR="00544FBB">
              <w:t>7,4%</w:t>
            </w:r>
          </w:p>
        </w:tc>
      </w:tr>
      <w:tr w:rsidR="008847C3" w:rsidRPr="00FB3CB7" w14:paraId="17DEBCEC" w14:textId="77777777" w:rsidTr="00650184">
        <w:tc>
          <w:tcPr>
            <w:tcW w:w="5098" w:type="dxa"/>
          </w:tcPr>
          <w:p w14:paraId="7703F360" w14:textId="062664D3" w:rsidR="008847C3" w:rsidRPr="00FB3CB7" w:rsidRDefault="0081694C" w:rsidP="00044F61">
            <w:pPr>
              <w:shd w:val="clear" w:color="auto" w:fill="auto"/>
            </w:pPr>
            <w:r>
              <w:t>Pas besoin / pas envie</w:t>
            </w:r>
          </w:p>
        </w:tc>
        <w:tc>
          <w:tcPr>
            <w:tcW w:w="1560" w:type="dxa"/>
          </w:tcPr>
          <w:p w14:paraId="6D9C953F" w14:textId="786B320B" w:rsidR="008847C3" w:rsidRPr="00FB3CB7" w:rsidRDefault="00544FBB" w:rsidP="00044F61">
            <w:pPr>
              <w:shd w:val="clear" w:color="auto" w:fill="auto"/>
            </w:pPr>
            <w:r>
              <w:t>60</w:t>
            </w:r>
          </w:p>
        </w:tc>
        <w:tc>
          <w:tcPr>
            <w:tcW w:w="2170" w:type="dxa"/>
          </w:tcPr>
          <w:p w14:paraId="2B1676F7" w14:textId="43B2B7AF" w:rsidR="008847C3" w:rsidRPr="00FB3CB7" w:rsidRDefault="00544FBB" w:rsidP="00044F61">
            <w:pPr>
              <w:shd w:val="clear" w:color="auto" w:fill="auto"/>
            </w:pPr>
            <w:r>
              <w:t>19,7%</w:t>
            </w:r>
          </w:p>
        </w:tc>
      </w:tr>
      <w:tr w:rsidR="008847C3" w:rsidRPr="00FB3CB7" w14:paraId="1D32538A" w14:textId="77777777" w:rsidTr="00650184">
        <w:tc>
          <w:tcPr>
            <w:tcW w:w="5098" w:type="dxa"/>
          </w:tcPr>
          <w:p w14:paraId="57025F62" w14:textId="2EC560FD" w:rsidR="0081694C" w:rsidRPr="00FB3CB7" w:rsidRDefault="0081694C" w:rsidP="00044F61">
            <w:pPr>
              <w:shd w:val="clear" w:color="auto" w:fill="auto"/>
            </w:pPr>
            <w:r>
              <w:t>Je n’ai pas le temps</w:t>
            </w:r>
          </w:p>
        </w:tc>
        <w:tc>
          <w:tcPr>
            <w:tcW w:w="1560" w:type="dxa"/>
          </w:tcPr>
          <w:p w14:paraId="11120E8B" w14:textId="187082DA" w:rsidR="00544FBB" w:rsidRPr="00FB3CB7" w:rsidRDefault="00544FBB" w:rsidP="00044F61">
            <w:pPr>
              <w:shd w:val="clear" w:color="auto" w:fill="auto"/>
            </w:pPr>
            <w:r>
              <w:t>10</w:t>
            </w:r>
          </w:p>
        </w:tc>
        <w:tc>
          <w:tcPr>
            <w:tcW w:w="2170" w:type="dxa"/>
          </w:tcPr>
          <w:p w14:paraId="7CC49919" w14:textId="781439B5" w:rsidR="008847C3" w:rsidRPr="00FB3CB7" w:rsidRDefault="00544FBB" w:rsidP="00044F61">
            <w:pPr>
              <w:shd w:val="clear" w:color="auto" w:fill="auto"/>
            </w:pPr>
            <w:r>
              <w:t>3,3%</w:t>
            </w:r>
          </w:p>
        </w:tc>
      </w:tr>
      <w:tr w:rsidR="008847C3" w:rsidRPr="00FB3CB7" w14:paraId="7CF863E1" w14:textId="77777777" w:rsidTr="00650184">
        <w:tc>
          <w:tcPr>
            <w:tcW w:w="5098" w:type="dxa"/>
          </w:tcPr>
          <w:p w14:paraId="2EBB8790" w14:textId="0A386352" w:rsidR="008847C3" w:rsidRPr="00FB3CB7" w:rsidRDefault="0081694C" w:rsidP="00044F61">
            <w:pPr>
              <w:shd w:val="clear" w:color="auto" w:fill="auto"/>
            </w:pPr>
            <w:r>
              <w:t>La météo n’est pas adaptée</w:t>
            </w:r>
          </w:p>
        </w:tc>
        <w:tc>
          <w:tcPr>
            <w:tcW w:w="1560" w:type="dxa"/>
          </w:tcPr>
          <w:p w14:paraId="6B4C5C27" w14:textId="2F58A75C" w:rsidR="008847C3" w:rsidRPr="00FB3CB7" w:rsidRDefault="00544FBB" w:rsidP="00044F61">
            <w:pPr>
              <w:shd w:val="clear" w:color="auto" w:fill="auto"/>
            </w:pPr>
            <w:r>
              <w:t>4</w:t>
            </w:r>
          </w:p>
        </w:tc>
        <w:tc>
          <w:tcPr>
            <w:tcW w:w="2170" w:type="dxa"/>
          </w:tcPr>
          <w:p w14:paraId="6B7830E3" w14:textId="75AE05C9" w:rsidR="008847C3" w:rsidRPr="00FB3CB7" w:rsidRDefault="00544FBB" w:rsidP="00044F61">
            <w:pPr>
              <w:shd w:val="clear" w:color="auto" w:fill="auto"/>
            </w:pPr>
            <w:r>
              <w:t>1,3%</w:t>
            </w:r>
          </w:p>
        </w:tc>
      </w:tr>
      <w:tr w:rsidR="008847C3" w:rsidRPr="00FB3CB7" w14:paraId="35D2A2BE" w14:textId="77777777" w:rsidTr="00650184">
        <w:tc>
          <w:tcPr>
            <w:tcW w:w="5098" w:type="dxa"/>
          </w:tcPr>
          <w:p w14:paraId="601CB2D6" w14:textId="6857E79E" w:rsidR="008847C3" w:rsidRPr="00FB3CB7" w:rsidRDefault="0081694C" w:rsidP="00044F61">
            <w:pPr>
              <w:shd w:val="clear" w:color="auto" w:fill="auto"/>
            </w:pPr>
            <w:r>
              <w:t>Trop compliqué avec des enfants</w:t>
            </w:r>
          </w:p>
        </w:tc>
        <w:tc>
          <w:tcPr>
            <w:tcW w:w="1560" w:type="dxa"/>
          </w:tcPr>
          <w:p w14:paraId="48059E93" w14:textId="771936CE" w:rsidR="008847C3" w:rsidRPr="00FB3CB7" w:rsidRDefault="00544FBB" w:rsidP="00044F61">
            <w:pPr>
              <w:shd w:val="clear" w:color="auto" w:fill="auto"/>
            </w:pPr>
            <w:r>
              <w:t>4</w:t>
            </w:r>
          </w:p>
        </w:tc>
        <w:tc>
          <w:tcPr>
            <w:tcW w:w="2170" w:type="dxa"/>
          </w:tcPr>
          <w:p w14:paraId="1AA13749" w14:textId="5501C3A4" w:rsidR="008847C3" w:rsidRPr="00FB3CB7" w:rsidRDefault="00544FBB" w:rsidP="00044F61">
            <w:pPr>
              <w:shd w:val="clear" w:color="auto" w:fill="auto"/>
            </w:pPr>
            <w:r>
              <w:t>1,3%</w:t>
            </w:r>
          </w:p>
        </w:tc>
      </w:tr>
      <w:tr w:rsidR="008847C3" w:rsidRPr="00FB3CB7" w14:paraId="620DA633" w14:textId="77777777" w:rsidTr="00650184">
        <w:tc>
          <w:tcPr>
            <w:tcW w:w="5098" w:type="dxa"/>
          </w:tcPr>
          <w:p w14:paraId="6CBA27D7" w14:textId="5104DF6D" w:rsidR="008847C3" w:rsidRPr="00FB3CB7" w:rsidRDefault="0081694C" w:rsidP="00044F61">
            <w:pPr>
              <w:shd w:val="clear" w:color="auto" w:fill="auto"/>
            </w:pPr>
            <w:r>
              <w:t>Autres</w:t>
            </w:r>
          </w:p>
        </w:tc>
        <w:tc>
          <w:tcPr>
            <w:tcW w:w="1560" w:type="dxa"/>
          </w:tcPr>
          <w:p w14:paraId="3C97549F" w14:textId="1D587A7E" w:rsidR="008847C3" w:rsidRPr="00FB3CB7" w:rsidRDefault="00544FBB" w:rsidP="00044F61">
            <w:pPr>
              <w:shd w:val="clear" w:color="auto" w:fill="auto"/>
            </w:pPr>
            <w:r>
              <w:t>9</w:t>
            </w:r>
          </w:p>
        </w:tc>
        <w:tc>
          <w:tcPr>
            <w:tcW w:w="2170" w:type="dxa"/>
          </w:tcPr>
          <w:p w14:paraId="149638CC" w14:textId="05761005" w:rsidR="008847C3" w:rsidRPr="00FB3CB7" w:rsidRDefault="00544FBB" w:rsidP="00044F61">
            <w:pPr>
              <w:shd w:val="clear" w:color="auto" w:fill="auto"/>
            </w:pPr>
            <w:r>
              <w:t>3%</w:t>
            </w:r>
          </w:p>
        </w:tc>
      </w:tr>
      <w:tr w:rsidR="008847C3" w:rsidRPr="00FB3CB7" w14:paraId="3C3785CD" w14:textId="77777777" w:rsidTr="00650184">
        <w:tc>
          <w:tcPr>
            <w:tcW w:w="5098" w:type="dxa"/>
          </w:tcPr>
          <w:p w14:paraId="71BFEAAA" w14:textId="13B08027" w:rsidR="008847C3" w:rsidRPr="00FB3CB7" w:rsidRDefault="0081694C" w:rsidP="00044F61">
            <w:pPr>
              <w:shd w:val="clear" w:color="auto" w:fill="auto"/>
            </w:pPr>
            <w:r>
              <w:t>TOTAL</w:t>
            </w:r>
          </w:p>
        </w:tc>
        <w:tc>
          <w:tcPr>
            <w:tcW w:w="1560" w:type="dxa"/>
          </w:tcPr>
          <w:p w14:paraId="6A9A6ACD" w14:textId="0FF93FCC" w:rsidR="008847C3" w:rsidRPr="00FB3CB7" w:rsidRDefault="00544FBB" w:rsidP="00044F61">
            <w:pPr>
              <w:shd w:val="clear" w:color="auto" w:fill="auto"/>
            </w:pPr>
            <w:r>
              <w:t>304</w:t>
            </w:r>
          </w:p>
        </w:tc>
        <w:tc>
          <w:tcPr>
            <w:tcW w:w="2170" w:type="dxa"/>
          </w:tcPr>
          <w:p w14:paraId="41001BCE" w14:textId="42AB1031" w:rsidR="008847C3" w:rsidRPr="00FB3CB7" w:rsidRDefault="00544FBB" w:rsidP="00044F61">
            <w:pPr>
              <w:shd w:val="clear" w:color="auto" w:fill="auto"/>
            </w:pPr>
            <w:r>
              <w:t>100%</w:t>
            </w:r>
          </w:p>
        </w:tc>
      </w:tr>
    </w:tbl>
    <w:p w14:paraId="1C7EF174" w14:textId="77777777" w:rsidR="00FB3CB7" w:rsidRDefault="00FB3CB7" w:rsidP="000A7F70">
      <w:pPr>
        <w:rPr>
          <w:b/>
          <w:bCs/>
        </w:rPr>
      </w:pPr>
    </w:p>
    <w:p w14:paraId="70D36F29" w14:textId="44540A7B" w:rsidR="00D33810" w:rsidRDefault="00D33810" w:rsidP="000A7F70">
      <w:pPr>
        <w:rPr>
          <w:b/>
          <w:bCs/>
        </w:rPr>
      </w:pPr>
      <w:r w:rsidRPr="005A2A45">
        <w:rPr>
          <w:b/>
          <w:bCs/>
          <w:color w:val="00594E"/>
        </w:rPr>
        <w:t>Arrondissements selon le mode de transport</w:t>
      </w:r>
      <w:r w:rsidR="00EE54A4" w:rsidRPr="005A2A45">
        <w:rPr>
          <w:b/>
          <w:bCs/>
          <w:color w:val="00594E"/>
        </w:rPr>
        <w:t> :</w:t>
      </w:r>
    </w:p>
    <w:p w14:paraId="43E91D56" w14:textId="77777777" w:rsidR="00D33810" w:rsidRDefault="00D33810" w:rsidP="000A7F70">
      <w:pPr>
        <w:rPr>
          <w:b/>
          <w:bCs/>
        </w:rPr>
      </w:pPr>
    </w:p>
    <w:tbl>
      <w:tblPr>
        <w:tblStyle w:val="Grilledutableau"/>
        <w:tblW w:w="0" w:type="auto"/>
        <w:tblLayout w:type="fixed"/>
        <w:tblLook w:val="04A0" w:firstRow="1" w:lastRow="0" w:firstColumn="1" w:lastColumn="0" w:noHBand="0" w:noVBand="1"/>
      </w:tblPr>
      <w:tblGrid>
        <w:gridCol w:w="1060"/>
        <w:gridCol w:w="584"/>
        <w:gridCol w:w="944"/>
        <w:gridCol w:w="809"/>
        <w:gridCol w:w="851"/>
        <w:gridCol w:w="809"/>
        <w:gridCol w:w="905"/>
        <w:gridCol w:w="567"/>
        <w:gridCol w:w="1035"/>
        <w:gridCol w:w="666"/>
        <w:gridCol w:w="1561"/>
      </w:tblGrid>
      <w:tr w:rsidR="00445928" w14:paraId="1D83C26B" w14:textId="77777777" w:rsidTr="00650184">
        <w:tc>
          <w:tcPr>
            <w:tcW w:w="1060" w:type="dxa"/>
            <w:gridSpan w:val="2"/>
            <w:tcBorders>
              <w:top w:val="single" w:sz="4" w:space="0" w:color="auto"/>
              <w:left w:val="single" w:sz="4" w:space="0" w:color="auto"/>
              <w:bottom w:val="single" w:sz="4" w:space="0" w:color="auto"/>
              <w:right w:val="single" w:sz="4" w:space="0" w:color="auto"/>
            </w:tcBorders>
          </w:tcPr>
          <w:p w14:paraId="5CD73F24" w14:textId="77777777" w:rsidR="00445928" w:rsidRPr="00BA67D7" w:rsidRDefault="00445928" w:rsidP="000A7F70">
            <w:pPr>
              <w:shd w:val="clear" w:color="auto" w:fill="auto"/>
            </w:pPr>
          </w:p>
        </w:tc>
        <w:tc>
          <w:tcPr>
            <w:tcW w:w="1528" w:type="dxa"/>
            <w:gridSpan w:val="2"/>
            <w:tcBorders>
              <w:top w:val="single" w:sz="4" w:space="0" w:color="auto"/>
              <w:left w:val="single" w:sz="4" w:space="0" w:color="auto"/>
              <w:bottom w:val="single" w:sz="4" w:space="0" w:color="auto"/>
              <w:right w:val="single" w:sz="4" w:space="0" w:color="auto"/>
            </w:tcBorders>
          </w:tcPr>
          <w:p w14:paraId="489E2E81" w14:textId="20E82C75" w:rsidR="00445928" w:rsidRPr="00BA67D7" w:rsidRDefault="00445928" w:rsidP="000A7F70">
            <w:pPr>
              <w:shd w:val="clear" w:color="auto" w:fill="auto"/>
            </w:pPr>
            <w:r w:rsidRPr="00BA67D7">
              <w:t>Vieux-Longueuil</w:t>
            </w:r>
          </w:p>
        </w:tc>
        <w:tc>
          <w:tcPr>
            <w:tcW w:w="1660" w:type="dxa"/>
            <w:gridSpan w:val="2"/>
            <w:tcBorders>
              <w:top w:val="single" w:sz="4" w:space="0" w:color="auto"/>
              <w:left w:val="single" w:sz="4" w:space="0" w:color="auto"/>
              <w:bottom w:val="single" w:sz="4" w:space="0" w:color="auto"/>
              <w:right w:val="single" w:sz="4" w:space="0" w:color="auto"/>
            </w:tcBorders>
          </w:tcPr>
          <w:p w14:paraId="776AF050" w14:textId="3F2F7E98" w:rsidR="00445928" w:rsidRPr="00BA67D7" w:rsidRDefault="00445928" w:rsidP="000A7F70">
            <w:pPr>
              <w:shd w:val="clear" w:color="auto" w:fill="auto"/>
            </w:pPr>
            <w:r w:rsidRPr="00BA67D7">
              <w:t>Greenfield Park</w:t>
            </w:r>
          </w:p>
        </w:tc>
        <w:tc>
          <w:tcPr>
            <w:tcW w:w="1472" w:type="dxa"/>
            <w:gridSpan w:val="2"/>
            <w:tcBorders>
              <w:top w:val="single" w:sz="4" w:space="0" w:color="auto"/>
              <w:left w:val="single" w:sz="4" w:space="0" w:color="auto"/>
              <w:bottom w:val="single" w:sz="4" w:space="0" w:color="auto"/>
              <w:right w:val="single" w:sz="4" w:space="0" w:color="auto"/>
            </w:tcBorders>
          </w:tcPr>
          <w:p w14:paraId="5C922B04" w14:textId="3744E066" w:rsidR="00445928" w:rsidRPr="00BA67D7" w:rsidRDefault="00445928" w:rsidP="000A7F70">
            <w:pPr>
              <w:shd w:val="clear" w:color="auto" w:fill="auto"/>
            </w:pPr>
            <w:r w:rsidRPr="00BA67D7">
              <w:t>Saint-Hubert</w:t>
            </w:r>
          </w:p>
        </w:tc>
        <w:tc>
          <w:tcPr>
            <w:tcW w:w="1547" w:type="dxa"/>
            <w:gridSpan w:val="2"/>
            <w:tcBorders>
              <w:top w:val="single" w:sz="4" w:space="0" w:color="auto"/>
              <w:left w:val="single" w:sz="4" w:space="0" w:color="auto"/>
              <w:bottom w:val="single" w:sz="4" w:space="0" w:color="auto"/>
              <w:right w:val="single" w:sz="4" w:space="0" w:color="auto"/>
            </w:tcBorders>
          </w:tcPr>
          <w:p w14:paraId="232A39B6" w14:textId="3316EC91" w:rsidR="00445928" w:rsidRPr="00BA67D7" w:rsidRDefault="00445928" w:rsidP="000A7F70">
            <w:pPr>
              <w:shd w:val="clear" w:color="auto" w:fill="auto"/>
            </w:pPr>
            <w:r w:rsidRPr="00BA67D7">
              <w:t>Je n’habite pas à Longueuil</w:t>
            </w:r>
          </w:p>
        </w:tc>
        <w:tc>
          <w:tcPr>
            <w:tcW w:w="1561" w:type="dxa"/>
            <w:tcBorders>
              <w:top w:val="single" w:sz="4" w:space="0" w:color="auto"/>
              <w:left w:val="single" w:sz="4" w:space="0" w:color="auto"/>
              <w:bottom w:val="single" w:sz="4" w:space="0" w:color="auto"/>
              <w:right w:val="single" w:sz="4" w:space="0" w:color="auto"/>
            </w:tcBorders>
          </w:tcPr>
          <w:p w14:paraId="6E891F54" w14:textId="66ECBD62" w:rsidR="00445928" w:rsidRPr="00BA67D7" w:rsidRDefault="00445928" w:rsidP="000A7F70">
            <w:pPr>
              <w:shd w:val="clear" w:color="auto" w:fill="auto"/>
            </w:pPr>
            <w:r w:rsidRPr="00BA67D7">
              <w:t>Total</w:t>
            </w:r>
          </w:p>
        </w:tc>
      </w:tr>
      <w:tr w:rsidR="00445928" w14:paraId="5344A4F0" w14:textId="77777777" w:rsidTr="00650184">
        <w:tc>
          <w:tcPr>
            <w:tcW w:w="1060" w:type="dxa"/>
            <w:tcBorders>
              <w:top w:val="single" w:sz="4" w:space="0" w:color="auto"/>
              <w:left w:val="single" w:sz="4" w:space="0" w:color="auto"/>
              <w:bottom w:val="single" w:sz="4" w:space="0" w:color="auto"/>
              <w:right w:val="single" w:sz="4" w:space="0" w:color="auto"/>
            </w:tcBorders>
          </w:tcPr>
          <w:p w14:paraId="62C641BC" w14:textId="3C17DFA5" w:rsidR="00445928" w:rsidRPr="00BA67D7" w:rsidRDefault="00445928" w:rsidP="000A7F70">
            <w:pPr>
              <w:shd w:val="clear" w:color="auto" w:fill="auto"/>
            </w:pPr>
            <w:r w:rsidRPr="00BA67D7">
              <w:t>En voiture</w:t>
            </w:r>
          </w:p>
        </w:tc>
        <w:tc>
          <w:tcPr>
            <w:tcW w:w="584" w:type="dxa"/>
            <w:tcBorders>
              <w:top w:val="single" w:sz="4" w:space="0" w:color="auto"/>
              <w:left w:val="single" w:sz="4" w:space="0" w:color="auto"/>
              <w:bottom w:val="single" w:sz="4" w:space="0" w:color="auto"/>
              <w:right w:val="single" w:sz="4" w:space="0" w:color="auto"/>
            </w:tcBorders>
          </w:tcPr>
          <w:p w14:paraId="14D1B8DF" w14:textId="6089539D" w:rsidR="00EE54A4" w:rsidRPr="00BA67D7" w:rsidRDefault="00EE54A4" w:rsidP="000A7F70">
            <w:pPr>
              <w:shd w:val="clear" w:color="auto" w:fill="auto"/>
            </w:pPr>
            <w:r w:rsidRPr="00BA67D7">
              <w:t>64</w:t>
            </w:r>
          </w:p>
        </w:tc>
        <w:tc>
          <w:tcPr>
            <w:tcW w:w="944" w:type="dxa"/>
            <w:tcBorders>
              <w:top w:val="single" w:sz="4" w:space="0" w:color="auto"/>
              <w:left w:val="single" w:sz="4" w:space="0" w:color="auto"/>
              <w:bottom w:val="single" w:sz="4" w:space="0" w:color="auto"/>
              <w:right w:val="single" w:sz="4" w:space="0" w:color="auto"/>
            </w:tcBorders>
          </w:tcPr>
          <w:p w14:paraId="6AD4B258" w14:textId="4D3A9670" w:rsidR="00445928" w:rsidRPr="00BA67D7" w:rsidRDefault="009C4D0B" w:rsidP="000A7F70">
            <w:pPr>
              <w:shd w:val="clear" w:color="auto" w:fill="auto"/>
            </w:pPr>
            <w:r w:rsidRPr="00BA67D7">
              <w:t>31,07%</w:t>
            </w:r>
          </w:p>
        </w:tc>
        <w:tc>
          <w:tcPr>
            <w:tcW w:w="809" w:type="dxa"/>
            <w:tcBorders>
              <w:top w:val="single" w:sz="4" w:space="0" w:color="auto"/>
              <w:left w:val="single" w:sz="4" w:space="0" w:color="auto"/>
              <w:bottom w:val="single" w:sz="4" w:space="0" w:color="auto"/>
              <w:right w:val="single" w:sz="4" w:space="0" w:color="auto"/>
            </w:tcBorders>
          </w:tcPr>
          <w:p w14:paraId="5199A1FA" w14:textId="3498DA48" w:rsidR="00EE54A4" w:rsidRPr="00BA67D7" w:rsidRDefault="00EE54A4" w:rsidP="000A7F70">
            <w:pPr>
              <w:shd w:val="clear" w:color="auto" w:fill="auto"/>
            </w:pPr>
            <w:r w:rsidRPr="00BA67D7">
              <w:t>7</w:t>
            </w:r>
          </w:p>
        </w:tc>
        <w:tc>
          <w:tcPr>
            <w:tcW w:w="851" w:type="dxa"/>
            <w:tcBorders>
              <w:top w:val="single" w:sz="4" w:space="0" w:color="auto"/>
              <w:left w:val="single" w:sz="4" w:space="0" w:color="auto"/>
              <w:bottom w:val="single" w:sz="4" w:space="0" w:color="auto"/>
              <w:right w:val="single" w:sz="4" w:space="0" w:color="auto"/>
            </w:tcBorders>
          </w:tcPr>
          <w:p w14:paraId="7CCACD21" w14:textId="111D01E9" w:rsidR="00186490" w:rsidRPr="00BA67D7" w:rsidRDefault="00186490" w:rsidP="000A7F70">
            <w:pPr>
              <w:shd w:val="clear" w:color="auto" w:fill="auto"/>
            </w:pPr>
            <w:r w:rsidRPr="00BA67D7">
              <w:t>3,4%</w:t>
            </w:r>
          </w:p>
        </w:tc>
        <w:tc>
          <w:tcPr>
            <w:tcW w:w="567" w:type="dxa"/>
            <w:tcBorders>
              <w:top w:val="single" w:sz="4" w:space="0" w:color="auto"/>
              <w:left w:val="single" w:sz="4" w:space="0" w:color="auto"/>
              <w:bottom w:val="single" w:sz="4" w:space="0" w:color="auto"/>
              <w:right w:val="single" w:sz="4" w:space="0" w:color="auto"/>
            </w:tcBorders>
          </w:tcPr>
          <w:p w14:paraId="28744E0F" w14:textId="1E5084DD" w:rsidR="00EE54A4" w:rsidRPr="00BA67D7" w:rsidRDefault="00EE54A4" w:rsidP="000A7F70">
            <w:pPr>
              <w:shd w:val="clear" w:color="auto" w:fill="auto"/>
            </w:pPr>
            <w:r w:rsidRPr="00BA67D7">
              <w:t>6</w:t>
            </w:r>
            <w:r w:rsidR="00C81E7E">
              <w:t>3</w:t>
            </w:r>
          </w:p>
        </w:tc>
        <w:tc>
          <w:tcPr>
            <w:tcW w:w="905" w:type="dxa"/>
            <w:tcBorders>
              <w:top w:val="single" w:sz="4" w:space="0" w:color="auto"/>
              <w:left w:val="single" w:sz="4" w:space="0" w:color="auto"/>
              <w:bottom w:val="single" w:sz="4" w:space="0" w:color="auto"/>
              <w:right w:val="single" w:sz="4" w:space="0" w:color="auto"/>
            </w:tcBorders>
          </w:tcPr>
          <w:p w14:paraId="0B2C723D" w14:textId="257CB3CF" w:rsidR="00445928" w:rsidRPr="00BA67D7" w:rsidRDefault="00BA67D7" w:rsidP="000A7F70">
            <w:pPr>
              <w:shd w:val="clear" w:color="auto" w:fill="auto"/>
            </w:pPr>
            <w:r w:rsidRPr="00BA67D7">
              <w:t>30,58%</w:t>
            </w:r>
          </w:p>
        </w:tc>
        <w:tc>
          <w:tcPr>
            <w:tcW w:w="512" w:type="dxa"/>
            <w:tcBorders>
              <w:top w:val="single" w:sz="4" w:space="0" w:color="auto"/>
              <w:left w:val="single" w:sz="4" w:space="0" w:color="auto"/>
              <w:bottom w:val="single" w:sz="4" w:space="0" w:color="auto"/>
              <w:right w:val="single" w:sz="4" w:space="0" w:color="auto"/>
            </w:tcBorders>
          </w:tcPr>
          <w:p w14:paraId="69B32201" w14:textId="48CD0829" w:rsidR="00EE54A4" w:rsidRPr="00BA67D7" w:rsidRDefault="00EE54A4" w:rsidP="000A7F70">
            <w:pPr>
              <w:shd w:val="clear" w:color="auto" w:fill="auto"/>
            </w:pPr>
            <w:r w:rsidRPr="00BA67D7">
              <w:t>72</w:t>
            </w:r>
          </w:p>
        </w:tc>
        <w:tc>
          <w:tcPr>
            <w:tcW w:w="1035" w:type="dxa"/>
            <w:tcBorders>
              <w:top w:val="single" w:sz="4" w:space="0" w:color="auto"/>
              <w:left w:val="single" w:sz="4" w:space="0" w:color="auto"/>
              <w:bottom w:val="single" w:sz="4" w:space="0" w:color="auto"/>
              <w:right w:val="single" w:sz="4" w:space="0" w:color="auto"/>
            </w:tcBorders>
          </w:tcPr>
          <w:p w14:paraId="71A48EBE" w14:textId="536FBDFB" w:rsidR="00445928" w:rsidRPr="00BA67D7" w:rsidRDefault="00424115" w:rsidP="000A7F70">
            <w:pPr>
              <w:shd w:val="clear" w:color="auto" w:fill="auto"/>
            </w:pPr>
            <w:r w:rsidRPr="00BA67D7">
              <w:t>34,95%</w:t>
            </w:r>
          </w:p>
        </w:tc>
        <w:tc>
          <w:tcPr>
            <w:tcW w:w="666" w:type="dxa"/>
            <w:tcBorders>
              <w:top w:val="single" w:sz="4" w:space="0" w:color="auto"/>
              <w:left w:val="single" w:sz="4" w:space="0" w:color="auto"/>
              <w:bottom w:val="single" w:sz="4" w:space="0" w:color="auto"/>
              <w:right w:val="single" w:sz="4" w:space="0" w:color="auto"/>
            </w:tcBorders>
          </w:tcPr>
          <w:p w14:paraId="38190A08" w14:textId="22A7DB48" w:rsidR="00EE54A4" w:rsidRPr="00BA67D7" w:rsidRDefault="00EE54A4" w:rsidP="000A7F70">
            <w:pPr>
              <w:shd w:val="clear" w:color="auto" w:fill="auto"/>
            </w:pPr>
            <w:r w:rsidRPr="00BA67D7">
              <w:t>206</w:t>
            </w:r>
          </w:p>
        </w:tc>
        <w:tc>
          <w:tcPr>
            <w:tcW w:w="895" w:type="dxa"/>
            <w:tcBorders>
              <w:top w:val="single" w:sz="4" w:space="0" w:color="auto"/>
              <w:left w:val="single" w:sz="4" w:space="0" w:color="auto"/>
              <w:bottom w:val="single" w:sz="4" w:space="0" w:color="auto"/>
              <w:right w:val="single" w:sz="4" w:space="0" w:color="auto"/>
            </w:tcBorders>
          </w:tcPr>
          <w:p w14:paraId="43273C64" w14:textId="2D7C5EA8" w:rsidR="00445928" w:rsidRPr="00BA67D7" w:rsidRDefault="007A274F" w:rsidP="000A7F70">
            <w:pPr>
              <w:shd w:val="clear" w:color="auto" w:fill="auto"/>
            </w:pPr>
            <w:r w:rsidRPr="00BA67D7">
              <w:t>44,69</w:t>
            </w:r>
            <w:r w:rsidR="00C81E7E">
              <w:t>%</w:t>
            </w:r>
          </w:p>
        </w:tc>
      </w:tr>
      <w:tr w:rsidR="00445928" w14:paraId="5FA09428" w14:textId="77777777" w:rsidTr="00650184">
        <w:tc>
          <w:tcPr>
            <w:tcW w:w="1060" w:type="dxa"/>
            <w:tcBorders>
              <w:top w:val="single" w:sz="4" w:space="0" w:color="auto"/>
              <w:left w:val="single" w:sz="4" w:space="0" w:color="auto"/>
              <w:bottom w:val="single" w:sz="4" w:space="0" w:color="auto"/>
              <w:right w:val="single" w:sz="4" w:space="0" w:color="auto"/>
            </w:tcBorders>
          </w:tcPr>
          <w:p w14:paraId="0B787883" w14:textId="27F64835" w:rsidR="00445928" w:rsidRPr="00BA67D7" w:rsidRDefault="009C4D0B" w:rsidP="000A7F70">
            <w:pPr>
              <w:shd w:val="clear" w:color="auto" w:fill="auto"/>
            </w:pPr>
            <w:r w:rsidRPr="00BA67D7">
              <w:t>À vélo</w:t>
            </w:r>
          </w:p>
        </w:tc>
        <w:tc>
          <w:tcPr>
            <w:tcW w:w="584" w:type="dxa"/>
            <w:tcBorders>
              <w:top w:val="single" w:sz="4" w:space="0" w:color="auto"/>
              <w:left w:val="single" w:sz="4" w:space="0" w:color="auto"/>
              <w:bottom w:val="single" w:sz="4" w:space="0" w:color="auto"/>
              <w:right w:val="single" w:sz="4" w:space="0" w:color="auto"/>
            </w:tcBorders>
          </w:tcPr>
          <w:p w14:paraId="6FFCBEC6" w14:textId="1094B596" w:rsidR="00C81E7E" w:rsidRPr="00BA67D7" w:rsidRDefault="00C81E7E" w:rsidP="000A7F70">
            <w:pPr>
              <w:shd w:val="clear" w:color="auto" w:fill="auto"/>
            </w:pPr>
            <w:r w:rsidRPr="00BA67D7">
              <w:t>9</w:t>
            </w:r>
          </w:p>
        </w:tc>
        <w:tc>
          <w:tcPr>
            <w:tcW w:w="944" w:type="dxa"/>
            <w:tcBorders>
              <w:top w:val="single" w:sz="4" w:space="0" w:color="auto"/>
              <w:left w:val="single" w:sz="4" w:space="0" w:color="auto"/>
              <w:bottom w:val="single" w:sz="4" w:space="0" w:color="auto"/>
              <w:right w:val="single" w:sz="4" w:space="0" w:color="auto"/>
            </w:tcBorders>
          </w:tcPr>
          <w:p w14:paraId="27B3ED98" w14:textId="78E2E4BB" w:rsidR="00445928" w:rsidRPr="00BA67D7" w:rsidRDefault="009C4D0B" w:rsidP="000A7F70">
            <w:pPr>
              <w:shd w:val="clear" w:color="auto" w:fill="auto"/>
            </w:pPr>
            <w:r w:rsidRPr="00BA67D7">
              <w:t>52,94%</w:t>
            </w:r>
          </w:p>
        </w:tc>
        <w:tc>
          <w:tcPr>
            <w:tcW w:w="809" w:type="dxa"/>
            <w:tcBorders>
              <w:top w:val="single" w:sz="4" w:space="0" w:color="auto"/>
              <w:left w:val="single" w:sz="4" w:space="0" w:color="auto"/>
              <w:bottom w:val="single" w:sz="4" w:space="0" w:color="auto"/>
              <w:right w:val="single" w:sz="4" w:space="0" w:color="auto"/>
            </w:tcBorders>
          </w:tcPr>
          <w:p w14:paraId="6AAB5E15" w14:textId="570139AC" w:rsidR="00C81E7E" w:rsidRPr="00BA67D7" w:rsidRDefault="00C81E7E" w:rsidP="000A7F70">
            <w:pPr>
              <w:shd w:val="clear" w:color="auto" w:fill="auto"/>
            </w:pPr>
            <w:r w:rsidRPr="00BA67D7">
              <w:t>2</w:t>
            </w:r>
          </w:p>
        </w:tc>
        <w:tc>
          <w:tcPr>
            <w:tcW w:w="851" w:type="dxa"/>
            <w:tcBorders>
              <w:top w:val="single" w:sz="4" w:space="0" w:color="auto"/>
              <w:left w:val="single" w:sz="4" w:space="0" w:color="auto"/>
              <w:bottom w:val="single" w:sz="4" w:space="0" w:color="auto"/>
              <w:right w:val="single" w:sz="4" w:space="0" w:color="auto"/>
            </w:tcBorders>
          </w:tcPr>
          <w:p w14:paraId="3CAE95F1" w14:textId="0C2EF66A" w:rsidR="00186490" w:rsidRPr="00BA67D7" w:rsidRDefault="00186490" w:rsidP="000A7F70">
            <w:pPr>
              <w:shd w:val="clear" w:color="auto" w:fill="auto"/>
            </w:pPr>
            <w:r w:rsidRPr="00BA67D7">
              <w:t>11,76%</w:t>
            </w:r>
          </w:p>
        </w:tc>
        <w:tc>
          <w:tcPr>
            <w:tcW w:w="567" w:type="dxa"/>
            <w:tcBorders>
              <w:top w:val="single" w:sz="4" w:space="0" w:color="auto"/>
              <w:left w:val="single" w:sz="4" w:space="0" w:color="auto"/>
              <w:bottom w:val="single" w:sz="4" w:space="0" w:color="auto"/>
              <w:right w:val="single" w:sz="4" w:space="0" w:color="auto"/>
            </w:tcBorders>
          </w:tcPr>
          <w:p w14:paraId="17372EE3" w14:textId="5D5B7F6A" w:rsidR="00C81E7E" w:rsidRPr="00BA67D7" w:rsidRDefault="00C81E7E" w:rsidP="000A7F70">
            <w:pPr>
              <w:shd w:val="clear" w:color="auto" w:fill="auto"/>
            </w:pPr>
            <w:r w:rsidRPr="00BA67D7">
              <w:t>3</w:t>
            </w:r>
          </w:p>
        </w:tc>
        <w:tc>
          <w:tcPr>
            <w:tcW w:w="905" w:type="dxa"/>
            <w:tcBorders>
              <w:top w:val="single" w:sz="4" w:space="0" w:color="auto"/>
              <w:left w:val="single" w:sz="4" w:space="0" w:color="auto"/>
              <w:bottom w:val="single" w:sz="4" w:space="0" w:color="auto"/>
              <w:right w:val="single" w:sz="4" w:space="0" w:color="auto"/>
            </w:tcBorders>
          </w:tcPr>
          <w:p w14:paraId="10BB2176" w14:textId="6000F617" w:rsidR="00445928" w:rsidRPr="00BA67D7" w:rsidRDefault="00BA67D7" w:rsidP="000A7F70">
            <w:pPr>
              <w:shd w:val="clear" w:color="auto" w:fill="auto"/>
            </w:pPr>
            <w:r w:rsidRPr="00BA67D7">
              <w:t>17,65%</w:t>
            </w:r>
          </w:p>
        </w:tc>
        <w:tc>
          <w:tcPr>
            <w:tcW w:w="512" w:type="dxa"/>
            <w:tcBorders>
              <w:top w:val="single" w:sz="4" w:space="0" w:color="auto"/>
              <w:left w:val="single" w:sz="4" w:space="0" w:color="auto"/>
              <w:bottom w:val="single" w:sz="4" w:space="0" w:color="auto"/>
              <w:right w:val="single" w:sz="4" w:space="0" w:color="auto"/>
            </w:tcBorders>
          </w:tcPr>
          <w:p w14:paraId="78E3ED78" w14:textId="79BC5C83" w:rsidR="00C81E7E" w:rsidRPr="00BA67D7" w:rsidRDefault="00C81E7E" w:rsidP="000A7F70">
            <w:pPr>
              <w:shd w:val="clear" w:color="auto" w:fill="auto"/>
            </w:pPr>
            <w:r w:rsidRPr="00BA67D7">
              <w:t>3</w:t>
            </w:r>
          </w:p>
        </w:tc>
        <w:tc>
          <w:tcPr>
            <w:tcW w:w="1035" w:type="dxa"/>
            <w:tcBorders>
              <w:top w:val="single" w:sz="4" w:space="0" w:color="auto"/>
              <w:left w:val="single" w:sz="4" w:space="0" w:color="auto"/>
              <w:bottom w:val="single" w:sz="4" w:space="0" w:color="auto"/>
              <w:right w:val="single" w:sz="4" w:space="0" w:color="auto"/>
            </w:tcBorders>
          </w:tcPr>
          <w:p w14:paraId="07E651C6" w14:textId="59C52027" w:rsidR="00445928" w:rsidRPr="00BA67D7" w:rsidRDefault="00424115" w:rsidP="000A7F70">
            <w:pPr>
              <w:shd w:val="clear" w:color="auto" w:fill="auto"/>
            </w:pPr>
            <w:r w:rsidRPr="00BA67D7">
              <w:t>17,65%</w:t>
            </w:r>
          </w:p>
        </w:tc>
        <w:tc>
          <w:tcPr>
            <w:tcW w:w="666" w:type="dxa"/>
            <w:tcBorders>
              <w:top w:val="single" w:sz="4" w:space="0" w:color="auto"/>
              <w:left w:val="single" w:sz="4" w:space="0" w:color="auto"/>
              <w:bottom w:val="single" w:sz="4" w:space="0" w:color="auto"/>
              <w:right w:val="single" w:sz="4" w:space="0" w:color="auto"/>
            </w:tcBorders>
          </w:tcPr>
          <w:p w14:paraId="08DCD14F" w14:textId="3F970A4E" w:rsidR="00C81E7E" w:rsidRPr="00BA67D7" w:rsidRDefault="00C81E7E" w:rsidP="000A7F70">
            <w:pPr>
              <w:shd w:val="clear" w:color="auto" w:fill="auto"/>
            </w:pPr>
            <w:r w:rsidRPr="00BA67D7">
              <w:t>17</w:t>
            </w:r>
          </w:p>
        </w:tc>
        <w:tc>
          <w:tcPr>
            <w:tcW w:w="895" w:type="dxa"/>
            <w:tcBorders>
              <w:top w:val="single" w:sz="4" w:space="0" w:color="auto"/>
              <w:left w:val="single" w:sz="4" w:space="0" w:color="auto"/>
              <w:bottom w:val="single" w:sz="4" w:space="0" w:color="auto"/>
              <w:right w:val="single" w:sz="4" w:space="0" w:color="auto"/>
            </w:tcBorders>
          </w:tcPr>
          <w:p w14:paraId="75FF5659" w14:textId="54D8BD6E" w:rsidR="00445928" w:rsidRPr="00BA67D7" w:rsidRDefault="007A274F" w:rsidP="000A7F70">
            <w:pPr>
              <w:shd w:val="clear" w:color="auto" w:fill="auto"/>
            </w:pPr>
            <w:r w:rsidRPr="00BA67D7">
              <w:t>3,69%</w:t>
            </w:r>
          </w:p>
        </w:tc>
      </w:tr>
      <w:tr w:rsidR="00445928" w14:paraId="7BC29EA9" w14:textId="77777777" w:rsidTr="00650184">
        <w:tc>
          <w:tcPr>
            <w:tcW w:w="1060" w:type="dxa"/>
            <w:tcBorders>
              <w:top w:val="single" w:sz="4" w:space="0" w:color="auto"/>
              <w:left w:val="single" w:sz="4" w:space="0" w:color="auto"/>
              <w:bottom w:val="single" w:sz="4" w:space="0" w:color="auto"/>
              <w:right w:val="single" w:sz="4" w:space="0" w:color="auto"/>
            </w:tcBorders>
          </w:tcPr>
          <w:p w14:paraId="2E60BE3D" w14:textId="27C53ED0" w:rsidR="00445928" w:rsidRPr="00BA67D7" w:rsidRDefault="009C4D0B" w:rsidP="000A7F70">
            <w:pPr>
              <w:shd w:val="clear" w:color="auto" w:fill="auto"/>
            </w:pPr>
            <w:r w:rsidRPr="00BA67D7">
              <w:t>En transport collectif</w:t>
            </w:r>
          </w:p>
        </w:tc>
        <w:tc>
          <w:tcPr>
            <w:tcW w:w="584" w:type="dxa"/>
            <w:tcBorders>
              <w:top w:val="single" w:sz="4" w:space="0" w:color="auto"/>
              <w:left w:val="single" w:sz="4" w:space="0" w:color="auto"/>
              <w:bottom w:val="single" w:sz="4" w:space="0" w:color="auto"/>
              <w:right w:val="single" w:sz="4" w:space="0" w:color="auto"/>
            </w:tcBorders>
          </w:tcPr>
          <w:p w14:paraId="02812401" w14:textId="0081FF03" w:rsidR="00C81E7E" w:rsidRPr="00BA67D7" w:rsidRDefault="00C81E7E" w:rsidP="000A7F70">
            <w:pPr>
              <w:shd w:val="clear" w:color="auto" w:fill="auto"/>
            </w:pPr>
            <w:r w:rsidRPr="00BA67D7">
              <w:t>2</w:t>
            </w:r>
            <w:r>
              <w:t>5</w:t>
            </w:r>
          </w:p>
        </w:tc>
        <w:tc>
          <w:tcPr>
            <w:tcW w:w="944" w:type="dxa"/>
            <w:tcBorders>
              <w:top w:val="single" w:sz="4" w:space="0" w:color="auto"/>
              <w:left w:val="single" w:sz="4" w:space="0" w:color="auto"/>
              <w:bottom w:val="single" w:sz="4" w:space="0" w:color="auto"/>
              <w:right w:val="single" w:sz="4" w:space="0" w:color="auto"/>
            </w:tcBorders>
          </w:tcPr>
          <w:p w14:paraId="506EFFBA" w14:textId="1C889072" w:rsidR="00445928" w:rsidRPr="00BA67D7" w:rsidRDefault="00617C18" w:rsidP="000A7F70">
            <w:pPr>
              <w:shd w:val="clear" w:color="auto" w:fill="auto"/>
            </w:pPr>
            <w:r w:rsidRPr="00BA67D7">
              <w:t>35,71%</w:t>
            </w:r>
          </w:p>
        </w:tc>
        <w:tc>
          <w:tcPr>
            <w:tcW w:w="809" w:type="dxa"/>
            <w:tcBorders>
              <w:top w:val="single" w:sz="4" w:space="0" w:color="auto"/>
              <w:left w:val="single" w:sz="4" w:space="0" w:color="auto"/>
              <w:bottom w:val="single" w:sz="4" w:space="0" w:color="auto"/>
              <w:right w:val="single" w:sz="4" w:space="0" w:color="auto"/>
            </w:tcBorders>
          </w:tcPr>
          <w:p w14:paraId="219B8B52" w14:textId="1D4E4301" w:rsidR="00C81E7E" w:rsidRPr="00BA67D7" w:rsidRDefault="00C81E7E" w:rsidP="000A7F70">
            <w:pPr>
              <w:shd w:val="clear" w:color="auto" w:fill="auto"/>
            </w:pPr>
            <w:r w:rsidRPr="00BA67D7">
              <w:t>8</w:t>
            </w:r>
          </w:p>
        </w:tc>
        <w:tc>
          <w:tcPr>
            <w:tcW w:w="851" w:type="dxa"/>
            <w:tcBorders>
              <w:top w:val="single" w:sz="4" w:space="0" w:color="auto"/>
              <w:left w:val="single" w:sz="4" w:space="0" w:color="auto"/>
              <w:bottom w:val="single" w:sz="4" w:space="0" w:color="auto"/>
              <w:right w:val="single" w:sz="4" w:space="0" w:color="auto"/>
            </w:tcBorders>
          </w:tcPr>
          <w:p w14:paraId="4D556D0B" w14:textId="6761AC66" w:rsidR="00445928" w:rsidRPr="00BA67D7" w:rsidRDefault="00186490" w:rsidP="000A7F70">
            <w:pPr>
              <w:shd w:val="clear" w:color="auto" w:fill="auto"/>
            </w:pPr>
            <w:r w:rsidRPr="00BA67D7">
              <w:t>11,43%</w:t>
            </w:r>
          </w:p>
        </w:tc>
        <w:tc>
          <w:tcPr>
            <w:tcW w:w="567" w:type="dxa"/>
            <w:tcBorders>
              <w:top w:val="single" w:sz="4" w:space="0" w:color="auto"/>
              <w:left w:val="single" w:sz="4" w:space="0" w:color="auto"/>
              <w:bottom w:val="single" w:sz="4" w:space="0" w:color="auto"/>
              <w:right w:val="single" w:sz="4" w:space="0" w:color="auto"/>
            </w:tcBorders>
          </w:tcPr>
          <w:p w14:paraId="3BC4DD1B" w14:textId="14AC3FCA" w:rsidR="00C81E7E" w:rsidRPr="00BA67D7" w:rsidRDefault="00C81E7E" w:rsidP="000A7F70">
            <w:pPr>
              <w:shd w:val="clear" w:color="auto" w:fill="auto"/>
            </w:pPr>
            <w:r w:rsidRPr="00BA67D7">
              <w:t>9</w:t>
            </w:r>
          </w:p>
        </w:tc>
        <w:tc>
          <w:tcPr>
            <w:tcW w:w="905" w:type="dxa"/>
            <w:tcBorders>
              <w:top w:val="single" w:sz="4" w:space="0" w:color="auto"/>
              <w:left w:val="single" w:sz="4" w:space="0" w:color="auto"/>
              <w:bottom w:val="single" w:sz="4" w:space="0" w:color="auto"/>
              <w:right w:val="single" w:sz="4" w:space="0" w:color="auto"/>
            </w:tcBorders>
          </w:tcPr>
          <w:p w14:paraId="61451D1B" w14:textId="5342F9EC" w:rsidR="00445928" w:rsidRPr="00BA67D7" w:rsidRDefault="00BA67D7" w:rsidP="000A7F70">
            <w:pPr>
              <w:shd w:val="clear" w:color="auto" w:fill="auto"/>
            </w:pPr>
            <w:r w:rsidRPr="00BA67D7">
              <w:t>12,86</w:t>
            </w:r>
            <w:r w:rsidR="009A6CD0">
              <w:t>%</w:t>
            </w:r>
          </w:p>
        </w:tc>
        <w:tc>
          <w:tcPr>
            <w:tcW w:w="512" w:type="dxa"/>
            <w:tcBorders>
              <w:top w:val="single" w:sz="4" w:space="0" w:color="auto"/>
              <w:left w:val="single" w:sz="4" w:space="0" w:color="auto"/>
              <w:bottom w:val="single" w:sz="4" w:space="0" w:color="auto"/>
              <w:right w:val="single" w:sz="4" w:space="0" w:color="auto"/>
            </w:tcBorders>
          </w:tcPr>
          <w:p w14:paraId="786408E8" w14:textId="31E9DD06" w:rsidR="00C81E7E" w:rsidRPr="00BA67D7" w:rsidRDefault="00C81E7E" w:rsidP="000A7F70">
            <w:pPr>
              <w:shd w:val="clear" w:color="auto" w:fill="auto"/>
            </w:pPr>
            <w:r w:rsidRPr="00BA67D7">
              <w:t>2</w:t>
            </w:r>
            <w:r w:rsidR="001F339E">
              <w:t>8</w:t>
            </w:r>
          </w:p>
        </w:tc>
        <w:tc>
          <w:tcPr>
            <w:tcW w:w="1035" w:type="dxa"/>
            <w:tcBorders>
              <w:top w:val="single" w:sz="4" w:space="0" w:color="auto"/>
              <w:left w:val="single" w:sz="4" w:space="0" w:color="auto"/>
              <w:bottom w:val="single" w:sz="4" w:space="0" w:color="auto"/>
              <w:right w:val="single" w:sz="4" w:space="0" w:color="auto"/>
            </w:tcBorders>
          </w:tcPr>
          <w:p w14:paraId="3EAEA99E" w14:textId="082FEEC4" w:rsidR="00445928" w:rsidRPr="00BA67D7" w:rsidRDefault="00424115" w:rsidP="000A7F70">
            <w:pPr>
              <w:shd w:val="clear" w:color="auto" w:fill="auto"/>
            </w:pPr>
            <w:r w:rsidRPr="00BA67D7">
              <w:t>40%</w:t>
            </w:r>
          </w:p>
        </w:tc>
        <w:tc>
          <w:tcPr>
            <w:tcW w:w="666" w:type="dxa"/>
            <w:tcBorders>
              <w:top w:val="single" w:sz="4" w:space="0" w:color="auto"/>
              <w:left w:val="single" w:sz="4" w:space="0" w:color="auto"/>
              <w:bottom w:val="single" w:sz="4" w:space="0" w:color="auto"/>
              <w:right w:val="single" w:sz="4" w:space="0" w:color="auto"/>
            </w:tcBorders>
          </w:tcPr>
          <w:p w14:paraId="1152C25F" w14:textId="1B63AEDF" w:rsidR="00C81E7E" w:rsidRPr="00BA67D7" w:rsidRDefault="00C81E7E" w:rsidP="000A7F70">
            <w:pPr>
              <w:shd w:val="clear" w:color="auto" w:fill="auto"/>
            </w:pPr>
            <w:r w:rsidRPr="00BA67D7">
              <w:t>70</w:t>
            </w:r>
          </w:p>
        </w:tc>
        <w:tc>
          <w:tcPr>
            <w:tcW w:w="895" w:type="dxa"/>
            <w:tcBorders>
              <w:top w:val="single" w:sz="4" w:space="0" w:color="auto"/>
              <w:left w:val="single" w:sz="4" w:space="0" w:color="auto"/>
              <w:bottom w:val="single" w:sz="4" w:space="0" w:color="auto"/>
              <w:right w:val="single" w:sz="4" w:space="0" w:color="auto"/>
            </w:tcBorders>
          </w:tcPr>
          <w:p w14:paraId="337A740B" w14:textId="33302E25" w:rsidR="00445928" w:rsidRPr="00BA67D7" w:rsidRDefault="007A274F" w:rsidP="000A7F70">
            <w:pPr>
              <w:shd w:val="clear" w:color="auto" w:fill="auto"/>
            </w:pPr>
            <w:r w:rsidRPr="00BA67D7">
              <w:t>15,18%</w:t>
            </w:r>
          </w:p>
        </w:tc>
      </w:tr>
      <w:tr w:rsidR="00445928" w14:paraId="00CDBA9B" w14:textId="77777777" w:rsidTr="00650184">
        <w:tc>
          <w:tcPr>
            <w:tcW w:w="1060" w:type="dxa"/>
            <w:tcBorders>
              <w:top w:val="single" w:sz="4" w:space="0" w:color="auto"/>
              <w:left w:val="single" w:sz="4" w:space="0" w:color="auto"/>
              <w:bottom w:val="single" w:sz="4" w:space="0" w:color="auto"/>
              <w:right w:val="single" w:sz="4" w:space="0" w:color="auto"/>
            </w:tcBorders>
          </w:tcPr>
          <w:p w14:paraId="0652858E" w14:textId="5F9B45A2" w:rsidR="00445928" w:rsidRPr="00BA67D7" w:rsidRDefault="009C4D0B" w:rsidP="000A7F70">
            <w:pPr>
              <w:shd w:val="clear" w:color="auto" w:fill="auto"/>
            </w:pPr>
            <w:r w:rsidRPr="00BA67D7">
              <w:t>À pied</w:t>
            </w:r>
          </w:p>
        </w:tc>
        <w:tc>
          <w:tcPr>
            <w:tcW w:w="584" w:type="dxa"/>
            <w:tcBorders>
              <w:top w:val="single" w:sz="4" w:space="0" w:color="auto"/>
              <w:left w:val="single" w:sz="4" w:space="0" w:color="auto"/>
              <w:bottom w:val="single" w:sz="4" w:space="0" w:color="auto"/>
              <w:right w:val="single" w:sz="4" w:space="0" w:color="auto"/>
            </w:tcBorders>
          </w:tcPr>
          <w:p w14:paraId="24F6A2C7" w14:textId="7F477ED7" w:rsidR="00C81E7E" w:rsidRPr="00BA67D7" w:rsidRDefault="00C81E7E" w:rsidP="000A7F70">
            <w:pPr>
              <w:shd w:val="clear" w:color="auto" w:fill="auto"/>
            </w:pPr>
            <w:r w:rsidRPr="00BA67D7">
              <w:t>101</w:t>
            </w:r>
          </w:p>
        </w:tc>
        <w:tc>
          <w:tcPr>
            <w:tcW w:w="944" w:type="dxa"/>
            <w:tcBorders>
              <w:top w:val="single" w:sz="4" w:space="0" w:color="auto"/>
              <w:left w:val="single" w:sz="4" w:space="0" w:color="auto"/>
              <w:bottom w:val="single" w:sz="4" w:space="0" w:color="auto"/>
              <w:right w:val="single" w:sz="4" w:space="0" w:color="auto"/>
            </w:tcBorders>
          </w:tcPr>
          <w:p w14:paraId="26DA3E6D" w14:textId="1A8908E2" w:rsidR="00445928" w:rsidRPr="00BA67D7" w:rsidRDefault="00617C18" w:rsidP="000A7F70">
            <w:pPr>
              <w:shd w:val="clear" w:color="auto" w:fill="auto"/>
            </w:pPr>
            <w:r w:rsidRPr="00BA67D7">
              <w:t>60,12%</w:t>
            </w:r>
          </w:p>
        </w:tc>
        <w:tc>
          <w:tcPr>
            <w:tcW w:w="809" w:type="dxa"/>
            <w:tcBorders>
              <w:top w:val="single" w:sz="4" w:space="0" w:color="auto"/>
              <w:left w:val="single" w:sz="4" w:space="0" w:color="auto"/>
              <w:bottom w:val="single" w:sz="4" w:space="0" w:color="auto"/>
              <w:right w:val="single" w:sz="4" w:space="0" w:color="auto"/>
            </w:tcBorders>
          </w:tcPr>
          <w:p w14:paraId="0C77D2A0" w14:textId="41B37218" w:rsidR="00C81E7E" w:rsidRPr="00BA67D7" w:rsidRDefault="00C81E7E" w:rsidP="000A7F70">
            <w:pPr>
              <w:shd w:val="clear" w:color="auto" w:fill="auto"/>
            </w:pPr>
            <w:r w:rsidRPr="00BA67D7">
              <w:t>28</w:t>
            </w:r>
          </w:p>
        </w:tc>
        <w:tc>
          <w:tcPr>
            <w:tcW w:w="851" w:type="dxa"/>
            <w:tcBorders>
              <w:top w:val="single" w:sz="4" w:space="0" w:color="auto"/>
              <w:left w:val="single" w:sz="4" w:space="0" w:color="auto"/>
              <w:bottom w:val="single" w:sz="4" w:space="0" w:color="auto"/>
              <w:right w:val="single" w:sz="4" w:space="0" w:color="auto"/>
            </w:tcBorders>
          </w:tcPr>
          <w:p w14:paraId="1D99AB06" w14:textId="4537ABB8" w:rsidR="00445928" w:rsidRPr="00BA67D7" w:rsidRDefault="00BA67D7" w:rsidP="000A7F70">
            <w:pPr>
              <w:shd w:val="clear" w:color="auto" w:fill="auto"/>
            </w:pPr>
            <w:r w:rsidRPr="00BA67D7">
              <w:t>16,67%</w:t>
            </w:r>
          </w:p>
        </w:tc>
        <w:tc>
          <w:tcPr>
            <w:tcW w:w="567" w:type="dxa"/>
            <w:tcBorders>
              <w:top w:val="single" w:sz="4" w:space="0" w:color="auto"/>
              <w:left w:val="single" w:sz="4" w:space="0" w:color="auto"/>
              <w:bottom w:val="single" w:sz="4" w:space="0" w:color="auto"/>
              <w:right w:val="single" w:sz="4" w:space="0" w:color="auto"/>
            </w:tcBorders>
          </w:tcPr>
          <w:p w14:paraId="1D021D2E" w14:textId="66752A09" w:rsidR="00C81E7E" w:rsidRPr="00BA67D7" w:rsidRDefault="00C81E7E" w:rsidP="000A7F70">
            <w:pPr>
              <w:shd w:val="clear" w:color="auto" w:fill="auto"/>
            </w:pPr>
            <w:r w:rsidRPr="00BA67D7">
              <w:t>28</w:t>
            </w:r>
          </w:p>
        </w:tc>
        <w:tc>
          <w:tcPr>
            <w:tcW w:w="905" w:type="dxa"/>
            <w:tcBorders>
              <w:top w:val="single" w:sz="4" w:space="0" w:color="auto"/>
              <w:left w:val="single" w:sz="4" w:space="0" w:color="auto"/>
              <w:bottom w:val="single" w:sz="4" w:space="0" w:color="auto"/>
              <w:right w:val="single" w:sz="4" w:space="0" w:color="auto"/>
            </w:tcBorders>
          </w:tcPr>
          <w:p w14:paraId="2B42CD56" w14:textId="76AF9573" w:rsidR="00445928" w:rsidRPr="00BA67D7" w:rsidRDefault="00BA67D7" w:rsidP="000A7F70">
            <w:pPr>
              <w:shd w:val="clear" w:color="auto" w:fill="auto"/>
            </w:pPr>
            <w:r w:rsidRPr="00BA67D7">
              <w:t>16,67</w:t>
            </w:r>
            <w:r w:rsidR="009A6CD0">
              <w:t>%</w:t>
            </w:r>
          </w:p>
        </w:tc>
        <w:tc>
          <w:tcPr>
            <w:tcW w:w="512" w:type="dxa"/>
            <w:tcBorders>
              <w:top w:val="single" w:sz="4" w:space="0" w:color="auto"/>
              <w:left w:val="single" w:sz="4" w:space="0" w:color="auto"/>
              <w:bottom w:val="single" w:sz="4" w:space="0" w:color="auto"/>
              <w:right w:val="single" w:sz="4" w:space="0" w:color="auto"/>
            </w:tcBorders>
          </w:tcPr>
          <w:p w14:paraId="61D736ED" w14:textId="49B9939F" w:rsidR="00C81E7E" w:rsidRPr="00BA67D7" w:rsidRDefault="00C81E7E" w:rsidP="000A7F70">
            <w:pPr>
              <w:shd w:val="clear" w:color="auto" w:fill="auto"/>
            </w:pPr>
            <w:r w:rsidRPr="00BA67D7">
              <w:t>7</w:t>
            </w:r>
          </w:p>
        </w:tc>
        <w:tc>
          <w:tcPr>
            <w:tcW w:w="1035" w:type="dxa"/>
            <w:tcBorders>
              <w:top w:val="single" w:sz="4" w:space="0" w:color="auto"/>
              <w:left w:val="single" w:sz="4" w:space="0" w:color="auto"/>
              <w:bottom w:val="single" w:sz="4" w:space="0" w:color="auto"/>
              <w:right w:val="single" w:sz="4" w:space="0" w:color="auto"/>
            </w:tcBorders>
          </w:tcPr>
          <w:p w14:paraId="0EEAC59B" w14:textId="5C6DD70B" w:rsidR="00445928" w:rsidRPr="00BA67D7" w:rsidRDefault="00424115" w:rsidP="000A7F70">
            <w:pPr>
              <w:shd w:val="clear" w:color="auto" w:fill="auto"/>
            </w:pPr>
            <w:r w:rsidRPr="00BA67D7">
              <w:t>4,17%</w:t>
            </w:r>
          </w:p>
        </w:tc>
        <w:tc>
          <w:tcPr>
            <w:tcW w:w="666" w:type="dxa"/>
            <w:tcBorders>
              <w:top w:val="single" w:sz="4" w:space="0" w:color="auto"/>
              <w:left w:val="single" w:sz="4" w:space="0" w:color="auto"/>
              <w:bottom w:val="single" w:sz="4" w:space="0" w:color="auto"/>
              <w:right w:val="single" w:sz="4" w:space="0" w:color="auto"/>
            </w:tcBorders>
          </w:tcPr>
          <w:p w14:paraId="141C8384" w14:textId="55CA00CC" w:rsidR="00C81E7E" w:rsidRPr="00BA67D7" w:rsidRDefault="00C81E7E" w:rsidP="000A7F70">
            <w:pPr>
              <w:shd w:val="clear" w:color="auto" w:fill="auto"/>
            </w:pPr>
            <w:r w:rsidRPr="00BA67D7">
              <w:t>168</w:t>
            </w:r>
          </w:p>
        </w:tc>
        <w:tc>
          <w:tcPr>
            <w:tcW w:w="895" w:type="dxa"/>
            <w:tcBorders>
              <w:top w:val="single" w:sz="4" w:space="0" w:color="auto"/>
              <w:left w:val="single" w:sz="4" w:space="0" w:color="auto"/>
              <w:bottom w:val="single" w:sz="4" w:space="0" w:color="auto"/>
              <w:right w:val="single" w:sz="4" w:space="0" w:color="auto"/>
            </w:tcBorders>
          </w:tcPr>
          <w:p w14:paraId="3CCC3302" w14:textId="27900084" w:rsidR="00445928" w:rsidRPr="00BA67D7" w:rsidRDefault="007A274F" w:rsidP="000A7F70">
            <w:pPr>
              <w:shd w:val="clear" w:color="auto" w:fill="auto"/>
            </w:pPr>
            <w:r w:rsidRPr="00BA67D7">
              <w:t>36,44%</w:t>
            </w:r>
          </w:p>
        </w:tc>
      </w:tr>
      <w:tr w:rsidR="00445928" w14:paraId="6162F05A" w14:textId="77777777" w:rsidTr="00650184">
        <w:tc>
          <w:tcPr>
            <w:tcW w:w="1060" w:type="dxa"/>
            <w:gridSpan w:val="2"/>
            <w:tcBorders>
              <w:top w:val="single" w:sz="4" w:space="0" w:color="auto"/>
              <w:left w:val="single" w:sz="4" w:space="0" w:color="auto"/>
              <w:bottom w:val="single" w:sz="4" w:space="0" w:color="auto"/>
              <w:right w:val="single" w:sz="4" w:space="0" w:color="auto"/>
            </w:tcBorders>
          </w:tcPr>
          <w:p w14:paraId="3F56E34D" w14:textId="66842720" w:rsidR="00445928" w:rsidRPr="00BA67D7" w:rsidRDefault="00445928" w:rsidP="000A7F70">
            <w:pPr>
              <w:shd w:val="clear" w:color="auto" w:fill="auto"/>
            </w:pPr>
            <w:r w:rsidRPr="00BA67D7">
              <w:t>Total</w:t>
            </w:r>
          </w:p>
        </w:tc>
        <w:tc>
          <w:tcPr>
            <w:tcW w:w="1528" w:type="dxa"/>
            <w:gridSpan w:val="2"/>
            <w:tcBorders>
              <w:top w:val="single" w:sz="4" w:space="0" w:color="auto"/>
              <w:left w:val="single" w:sz="4" w:space="0" w:color="auto"/>
              <w:bottom w:val="single" w:sz="4" w:space="0" w:color="auto"/>
              <w:right w:val="single" w:sz="4" w:space="0" w:color="auto"/>
            </w:tcBorders>
          </w:tcPr>
          <w:p w14:paraId="035AE588" w14:textId="6D827B08" w:rsidR="00445928" w:rsidRPr="00BA67D7" w:rsidRDefault="00617C18" w:rsidP="000A7F70">
            <w:pPr>
              <w:shd w:val="clear" w:color="auto" w:fill="auto"/>
            </w:pPr>
            <w:r w:rsidRPr="00BA67D7">
              <w:t>199</w:t>
            </w:r>
          </w:p>
        </w:tc>
        <w:tc>
          <w:tcPr>
            <w:tcW w:w="1660" w:type="dxa"/>
            <w:gridSpan w:val="2"/>
            <w:tcBorders>
              <w:top w:val="single" w:sz="4" w:space="0" w:color="auto"/>
              <w:left w:val="single" w:sz="4" w:space="0" w:color="auto"/>
              <w:bottom w:val="single" w:sz="4" w:space="0" w:color="auto"/>
              <w:right w:val="single" w:sz="4" w:space="0" w:color="auto"/>
            </w:tcBorders>
          </w:tcPr>
          <w:p w14:paraId="51243CBD" w14:textId="1D0500D7" w:rsidR="00445928" w:rsidRPr="00BA67D7" w:rsidRDefault="00617C18" w:rsidP="000A7F70">
            <w:pPr>
              <w:shd w:val="clear" w:color="auto" w:fill="auto"/>
            </w:pPr>
            <w:r w:rsidRPr="00BA67D7">
              <w:t>49</w:t>
            </w:r>
          </w:p>
        </w:tc>
        <w:tc>
          <w:tcPr>
            <w:tcW w:w="1472" w:type="dxa"/>
            <w:gridSpan w:val="2"/>
            <w:tcBorders>
              <w:top w:val="single" w:sz="4" w:space="0" w:color="auto"/>
              <w:left w:val="single" w:sz="4" w:space="0" w:color="auto"/>
              <w:bottom w:val="single" w:sz="4" w:space="0" w:color="auto"/>
              <w:right w:val="single" w:sz="4" w:space="0" w:color="auto"/>
            </w:tcBorders>
          </w:tcPr>
          <w:p w14:paraId="763B108C" w14:textId="52C55621" w:rsidR="00445928" w:rsidRPr="00BA67D7" w:rsidRDefault="00617C18" w:rsidP="000A7F70">
            <w:pPr>
              <w:shd w:val="clear" w:color="auto" w:fill="auto"/>
            </w:pPr>
            <w:r w:rsidRPr="00BA67D7">
              <w:t>103</w:t>
            </w:r>
          </w:p>
        </w:tc>
        <w:tc>
          <w:tcPr>
            <w:tcW w:w="1547" w:type="dxa"/>
            <w:gridSpan w:val="2"/>
            <w:tcBorders>
              <w:top w:val="single" w:sz="4" w:space="0" w:color="auto"/>
              <w:left w:val="single" w:sz="4" w:space="0" w:color="auto"/>
              <w:bottom w:val="single" w:sz="4" w:space="0" w:color="auto"/>
              <w:right w:val="single" w:sz="4" w:space="0" w:color="auto"/>
            </w:tcBorders>
          </w:tcPr>
          <w:p w14:paraId="57DCD0FE" w14:textId="0843BC9F" w:rsidR="00445928" w:rsidRPr="00BA67D7" w:rsidRDefault="00617C18" w:rsidP="000A7F70">
            <w:pPr>
              <w:shd w:val="clear" w:color="auto" w:fill="auto"/>
            </w:pPr>
            <w:r w:rsidRPr="00BA67D7">
              <w:t>110</w:t>
            </w:r>
          </w:p>
        </w:tc>
        <w:tc>
          <w:tcPr>
            <w:tcW w:w="1561" w:type="dxa"/>
            <w:tcBorders>
              <w:top w:val="single" w:sz="4" w:space="0" w:color="auto"/>
              <w:left w:val="single" w:sz="4" w:space="0" w:color="auto"/>
              <w:bottom w:val="single" w:sz="4" w:space="0" w:color="auto"/>
              <w:right w:val="single" w:sz="4" w:space="0" w:color="auto"/>
            </w:tcBorders>
          </w:tcPr>
          <w:p w14:paraId="52F6CEA8" w14:textId="715A22DD" w:rsidR="00445928" w:rsidRPr="00BA67D7" w:rsidRDefault="00617C18" w:rsidP="000A7F70">
            <w:pPr>
              <w:shd w:val="clear" w:color="auto" w:fill="auto"/>
            </w:pPr>
            <w:r w:rsidRPr="00BA67D7">
              <w:t>461</w:t>
            </w:r>
          </w:p>
        </w:tc>
      </w:tr>
    </w:tbl>
    <w:p w14:paraId="0227FF95" w14:textId="77777777" w:rsidR="00D33810" w:rsidRDefault="00D33810" w:rsidP="000A7F70">
      <w:pPr>
        <w:rPr>
          <w:b/>
          <w:bCs/>
        </w:rPr>
      </w:pPr>
    </w:p>
    <w:p w14:paraId="1BB86D3A" w14:textId="77777777" w:rsidR="009730BC" w:rsidRPr="00072808" w:rsidRDefault="009730BC">
      <w:pPr>
        <w:rPr>
          <w:b/>
          <w:bCs/>
        </w:rPr>
      </w:pPr>
      <w:r w:rsidRPr="00072808">
        <w:rPr>
          <w:b/>
          <w:bCs/>
        </w:rPr>
        <w:br w:type="page"/>
      </w:r>
    </w:p>
    <w:p w14:paraId="2554C494" w14:textId="645E9649" w:rsidR="00BA67D7" w:rsidRDefault="00BA67D7" w:rsidP="000A7F70">
      <w:pPr>
        <w:rPr>
          <w:b/>
          <w:bCs/>
        </w:rPr>
      </w:pPr>
      <w:r w:rsidRPr="005A2A45">
        <w:rPr>
          <w:b/>
          <w:bCs/>
          <w:color w:val="00594E"/>
        </w:rPr>
        <w:lastRenderedPageBreak/>
        <w:t>Âge</w:t>
      </w:r>
      <w:r w:rsidR="00D33810" w:rsidRPr="005A2A45">
        <w:rPr>
          <w:b/>
          <w:bCs/>
          <w:color w:val="00594E"/>
        </w:rPr>
        <w:t xml:space="preserve"> selon le mode de transport :</w:t>
      </w:r>
    </w:p>
    <w:p w14:paraId="479178DB" w14:textId="77777777" w:rsidR="00BA67D7" w:rsidRDefault="00BA67D7"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999"/>
        <w:gridCol w:w="958"/>
        <w:gridCol w:w="999"/>
        <w:gridCol w:w="999"/>
        <w:gridCol w:w="958"/>
        <w:gridCol w:w="949"/>
        <w:gridCol w:w="944"/>
        <w:gridCol w:w="944"/>
      </w:tblGrid>
      <w:tr w:rsidR="004A2019" w14:paraId="7650AD9A" w14:textId="13E0F512" w:rsidTr="00650184">
        <w:tc>
          <w:tcPr>
            <w:tcW w:w="1078" w:type="dxa"/>
          </w:tcPr>
          <w:p w14:paraId="32D63BD5" w14:textId="77777777" w:rsidR="00F037BE" w:rsidRPr="00BA67D7" w:rsidRDefault="00F037BE" w:rsidP="00044F61">
            <w:pPr>
              <w:shd w:val="clear" w:color="auto" w:fill="auto"/>
            </w:pPr>
          </w:p>
        </w:tc>
        <w:tc>
          <w:tcPr>
            <w:tcW w:w="999" w:type="dxa"/>
          </w:tcPr>
          <w:p w14:paraId="5FC21EC9" w14:textId="4D5DCACF" w:rsidR="00F037BE" w:rsidRPr="00BA67D7" w:rsidRDefault="00F037BE" w:rsidP="00044F61">
            <w:pPr>
              <w:shd w:val="clear" w:color="auto" w:fill="auto"/>
            </w:pPr>
            <w:r>
              <w:t>Moins de 18 ans</w:t>
            </w:r>
          </w:p>
        </w:tc>
        <w:tc>
          <w:tcPr>
            <w:tcW w:w="958" w:type="dxa"/>
          </w:tcPr>
          <w:p w14:paraId="3523FF01" w14:textId="461CB011" w:rsidR="00F037BE" w:rsidRPr="00BA67D7" w:rsidRDefault="00F037BE" w:rsidP="00044F61">
            <w:pPr>
              <w:shd w:val="clear" w:color="auto" w:fill="auto"/>
            </w:pPr>
            <w:r>
              <w:t>18 à 24 ans</w:t>
            </w:r>
          </w:p>
        </w:tc>
        <w:tc>
          <w:tcPr>
            <w:tcW w:w="999" w:type="dxa"/>
          </w:tcPr>
          <w:p w14:paraId="40FA981D" w14:textId="27A5FFD4" w:rsidR="00F037BE" w:rsidRPr="00BA67D7" w:rsidRDefault="00F037BE" w:rsidP="00044F61">
            <w:pPr>
              <w:shd w:val="clear" w:color="auto" w:fill="auto"/>
            </w:pPr>
            <w:r>
              <w:t>25 à 34 ans</w:t>
            </w:r>
          </w:p>
        </w:tc>
        <w:tc>
          <w:tcPr>
            <w:tcW w:w="999" w:type="dxa"/>
          </w:tcPr>
          <w:p w14:paraId="68AA66B3" w14:textId="5D4812E3" w:rsidR="00F037BE" w:rsidRPr="00BA67D7" w:rsidRDefault="00F037BE" w:rsidP="00044F61">
            <w:pPr>
              <w:shd w:val="clear" w:color="auto" w:fill="auto"/>
            </w:pPr>
            <w:r>
              <w:t>35 à 44 ans</w:t>
            </w:r>
          </w:p>
        </w:tc>
        <w:tc>
          <w:tcPr>
            <w:tcW w:w="958" w:type="dxa"/>
          </w:tcPr>
          <w:p w14:paraId="6C32DCE2" w14:textId="72B30C98" w:rsidR="00F037BE" w:rsidRPr="00BA67D7" w:rsidRDefault="00F037BE" w:rsidP="00044F61">
            <w:pPr>
              <w:shd w:val="clear" w:color="auto" w:fill="auto"/>
            </w:pPr>
            <w:r>
              <w:t>45 à 54 ans</w:t>
            </w:r>
          </w:p>
        </w:tc>
        <w:tc>
          <w:tcPr>
            <w:tcW w:w="949" w:type="dxa"/>
          </w:tcPr>
          <w:p w14:paraId="49ECAD6A" w14:textId="16B3303A" w:rsidR="00F037BE" w:rsidRDefault="00F037BE" w:rsidP="00044F61">
            <w:pPr>
              <w:shd w:val="clear" w:color="auto" w:fill="auto"/>
            </w:pPr>
            <w:r>
              <w:t>55 à 64 ans</w:t>
            </w:r>
          </w:p>
        </w:tc>
        <w:tc>
          <w:tcPr>
            <w:tcW w:w="944" w:type="dxa"/>
          </w:tcPr>
          <w:p w14:paraId="5704EB97" w14:textId="271C4306" w:rsidR="00F037BE" w:rsidRDefault="00F037BE" w:rsidP="00044F61">
            <w:pPr>
              <w:shd w:val="clear" w:color="auto" w:fill="auto"/>
            </w:pPr>
            <w:r>
              <w:t>65 ans et plus</w:t>
            </w:r>
          </w:p>
        </w:tc>
        <w:tc>
          <w:tcPr>
            <w:tcW w:w="944" w:type="dxa"/>
          </w:tcPr>
          <w:p w14:paraId="38266D3C" w14:textId="40E2DDE8" w:rsidR="00F037BE" w:rsidRDefault="00F037BE" w:rsidP="00044F61">
            <w:pPr>
              <w:shd w:val="clear" w:color="auto" w:fill="auto"/>
            </w:pPr>
            <w:r>
              <w:t>Total</w:t>
            </w:r>
          </w:p>
        </w:tc>
      </w:tr>
      <w:tr w:rsidR="004A2019" w14:paraId="50C2C311" w14:textId="19725F83" w:rsidTr="00650184">
        <w:trPr>
          <w:trHeight w:val="427"/>
        </w:trPr>
        <w:tc>
          <w:tcPr>
            <w:tcW w:w="1078" w:type="dxa"/>
            <w:vMerge w:val="restart"/>
          </w:tcPr>
          <w:p w14:paraId="1020F58B" w14:textId="77777777" w:rsidR="00F037BE" w:rsidRPr="00BA67D7" w:rsidRDefault="00F037BE" w:rsidP="00044F61">
            <w:pPr>
              <w:shd w:val="clear" w:color="auto" w:fill="auto"/>
            </w:pPr>
            <w:r w:rsidRPr="00BA67D7">
              <w:t>En voiture</w:t>
            </w:r>
          </w:p>
        </w:tc>
        <w:tc>
          <w:tcPr>
            <w:tcW w:w="999" w:type="dxa"/>
          </w:tcPr>
          <w:p w14:paraId="5B788E11" w14:textId="10F047CA" w:rsidR="00F037BE" w:rsidRPr="00BA67D7" w:rsidRDefault="001F339E" w:rsidP="00044F61">
            <w:pPr>
              <w:shd w:val="clear" w:color="auto" w:fill="auto"/>
            </w:pPr>
            <w:r>
              <w:t>6</w:t>
            </w:r>
          </w:p>
        </w:tc>
        <w:tc>
          <w:tcPr>
            <w:tcW w:w="958" w:type="dxa"/>
          </w:tcPr>
          <w:p w14:paraId="3AEF0156" w14:textId="76C7656C" w:rsidR="00F037BE" w:rsidRPr="00BA67D7" w:rsidRDefault="001F339E" w:rsidP="00044F61">
            <w:pPr>
              <w:shd w:val="clear" w:color="auto" w:fill="auto"/>
            </w:pPr>
            <w:r>
              <w:t>26</w:t>
            </w:r>
          </w:p>
          <w:p w14:paraId="7E130DF0" w14:textId="77777777" w:rsidR="00F037BE" w:rsidRPr="00BA67D7" w:rsidRDefault="00F037BE" w:rsidP="00044F61">
            <w:pPr>
              <w:shd w:val="clear" w:color="auto" w:fill="auto"/>
            </w:pPr>
          </w:p>
        </w:tc>
        <w:tc>
          <w:tcPr>
            <w:tcW w:w="999" w:type="dxa"/>
          </w:tcPr>
          <w:p w14:paraId="3C0ABE41" w14:textId="4EB74285" w:rsidR="00F037BE" w:rsidRPr="00BA67D7" w:rsidRDefault="002446F7" w:rsidP="00044F61">
            <w:pPr>
              <w:shd w:val="clear" w:color="auto" w:fill="auto"/>
            </w:pPr>
            <w:r>
              <w:t>3</w:t>
            </w:r>
            <w:r w:rsidR="001F339E">
              <w:t>0</w:t>
            </w:r>
          </w:p>
        </w:tc>
        <w:tc>
          <w:tcPr>
            <w:tcW w:w="999" w:type="dxa"/>
          </w:tcPr>
          <w:p w14:paraId="03318614" w14:textId="0A2D0885" w:rsidR="00F037BE" w:rsidRPr="00BA67D7" w:rsidRDefault="001F339E" w:rsidP="00044F61">
            <w:pPr>
              <w:shd w:val="clear" w:color="auto" w:fill="auto"/>
            </w:pPr>
            <w:r>
              <w:t>43</w:t>
            </w:r>
          </w:p>
        </w:tc>
        <w:tc>
          <w:tcPr>
            <w:tcW w:w="958" w:type="dxa"/>
          </w:tcPr>
          <w:p w14:paraId="1DF1652A" w14:textId="1DFB99C6" w:rsidR="00F037BE" w:rsidRPr="00BA67D7" w:rsidRDefault="001F339E" w:rsidP="00044F61">
            <w:pPr>
              <w:shd w:val="clear" w:color="auto" w:fill="auto"/>
            </w:pPr>
            <w:r>
              <w:t>30</w:t>
            </w:r>
          </w:p>
        </w:tc>
        <w:tc>
          <w:tcPr>
            <w:tcW w:w="949" w:type="dxa"/>
          </w:tcPr>
          <w:p w14:paraId="2C46A2F3" w14:textId="194D38E7" w:rsidR="00F037BE" w:rsidRPr="00BA67D7" w:rsidRDefault="001F339E" w:rsidP="00044F61">
            <w:pPr>
              <w:shd w:val="clear" w:color="auto" w:fill="auto"/>
            </w:pPr>
            <w:r>
              <w:t>27</w:t>
            </w:r>
          </w:p>
        </w:tc>
        <w:tc>
          <w:tcPr>
            <w:tcW w:w="944" w:type="dxa"/>
          </w:tcPr>
          <w:p w14:paraId="52681203" w14:textId="155CEB6A" w:rsidR="00F037BE" w:rsidRPr="00BA67D7" w:rsidRDefault="001F339E" w:rsidP="00044F61">
            <w:pPr>
              <w:shd w:val="clear" w:color="auto" w:fill="auto"/>
            </w:pPr>
            <w:r>
              <w:t>44</w:t>
            </w:r>
          </w:p>
        </w:tc>
        <w:tc>
          <w:tcPr>
            <w:tcW w:w="944" w:type="dxa"/>
          </w:tcPr>
          <w:p w14:paraId="53C6D8AA" w14:textId="7F680EFA" w:rsidR="008C54AA" w:rsidRPr="00BA67D7" w:rsidRDefault="008C54AA" w:rsidP="00044F61">
            <w:pPr>
              <w:shd w:val="clear" w:color="auto" w:fill="auto"/>
            </w:pPr>
            <w:r>
              <w:t>206</w:t>
            </w:r>
          </w:p>
        </w:tc>
      </w:tr>
      <w:tr w:rsidR="00B876A0" w14:paraId="37097F78" w14:textId="77777777" w:rsidTr="002C5D2C">
        <w:trPr>
          <w:trHeight w:val="427"/>
        </w:trPr>
        <w:tc>
          <w:tcPr>
            <w:tcW w:w="1078" w:type="dxa"/>
            <w:vMerge/>
          </w:tcPr>
          <w:p w14:paraId="0EAE7B08" w14:textId="77777777" w:rsidR="001F339E" w:rsidRPr="00BA67D7" w:rsidRDefault="001F339E" w:rsidP="00044F61">
            <w:pPr>
              <w:shd w:val="clear" w:color="auto" w:fill="auto"/>
            </w:pPr>
          </w:p>
        </w:tc>
        <w:tc>
          <w:tcPr>
            <w:tcW w:w="999" w:type="dxa"/>
          </w:tcPr>
          <w:p w14:paraId="56B29BE6" w14:textId="468B7ACC" w:rsidR="001F339E" w:rsidRDefault="002446F7" w:rsidP="00044F61">
            <w:pPr>
              <w:shd w:val="clear" w:color="auto" w:fill="auto"/>
            </w:pPr>
            <w:r>
              <w:t>2,91%</w:t>
            </w:r>
          </w:p>
        </w:tc>
        <w:tc>
          <w:tcPr>
            <w:tcW w:w="958" w:type="dxa"/>
          </w:tcPr>
          <w:p w14:paraId="1D13B706" w14:textId="76804A82" w:rsidR="001F339E" w:rsidRDefault="002446F7" w:rsidP="00044F61">
            <w:pPr>
              <w:shd w:val="clear" w:color="auto" w:fill="auto"/>
            </w:pPr>
            <w:r>
              <w:t>12,62%</w:t>
            </w:r>
          </w:p>
        </w:tc>
        <w:tc>
          <w:tcPr>
            <w:tcW w:w="999" w:type="dxa"/>
          </w:tcPr>
          <w:p w14:paraId="18612D4F" w14:textId="5119DFB0" w:rsidR="001F339E" w:rsidRDefault="002446F7" w:rsidP="00044F61">
            <w:pPr>
              <w:shd w:val="clear" w:color="auto" w:fill="auto"/>
            </w:pPr>
            <w:r>
              <w:t>14,56%</w:t>
            </w:r>
          </w:p>
        </w:tc>
        <w:tc>
          <w:tcPr>
            <w:tcW w:w="999" w:type="dxa"/>
          </w:tcPr>
          <w:p w14:paraId="6313F827" w14:textId="7EB831CF" w:rsidR="001F339E" w:rsidRDefault="002446F7" w:rsidP="00044F61">
            <w:pPr>
              <w:shd w:val="clear" w:color="auto" w:fill="auto"/>
            </w:pPr>
            <w:r>
              <w:t>20,87%</w:t>
            </w:r>
          </w:p>
        </w:tc>
        <w:tc>
          <w:tcPr>
            <w:tcW w:w="958" w:type="dxa"/>
          </w:tcPr>
          <w:p w14:paraId="1023E2D0" w14:textId="42EC469E" w:rsidR="001F339E" w:rsidRDefault="002446F7" w:rsidP="00044F61">
            <w:pPr>
              <w:shd w:val="clear" w:color="auto" w:fill="auto"/>
            </w:pPr>
            <w:r>
              <w:t>14,56%</w:t>
            </w:r>
          </w:p>
        </w:tc>
        <w:tc>
          <w:tcPr>
            <w:tcW w:w="949" w:type="dxa"/>
          </w:tcPr>
          <w:p w14:paraId="4BC0F597" w14:textId="588D483D" w:rsidR="001F339E" w:rsidRDefault="002446F7" w:rsidP="00044F61">
            <w:pPr>
              <w:shd w:val="clear" w:color="auto" w:fill="auto"/>
            </w:pPr>
            <w:r>
              <w:t>13,11%</w:t>
            </w:r>
          </w:p>
        </w:tc>
        <w:tc>
          <w:tcPr>
            <w:tcW w:w="944" w:type="dxa"/>
          </w:tcPr>
          <w:p w14:paraId="449A8C41" w14:textId="6166D2CA" w:rsidR="001F339E" w:rsidRDefault="002446F7" w:rsidP="00044F61">
            <w:pPr>
              <w:shd w:val="clear" w:color="auto" w:fill="auto"/>
            </w:pPr>
            <w:r>
              <w:t>21,36%</w:t>
            </w:r>
          </w:p>
        </w:tc>
        <w:tc>
          <w:tcPr>
            <w:tcW w:w="944" w:type="dxa"/>
          </w:tcPr>
          <w:p w14:paraId="780370C0" w14:textId="31E20C5D" w:rsidR="001F339E" w:rsidRDefault="002446F7" w:rsidP="00044F61">
            <w:pPr>
              <w:shd w:val="clear" w:color="auto" w:fill="auto"/>
            </w:pPr>
            <w:r>
              <w:t>44,69%</w:t>
            </w:r>
          </w:p>
        </w:tc>
      </w:tr>
      <w:tr w:rsidR="004A2019" w14:paraId="47D53147" w14:textId="4E423D8E" w:rsidTr="00650184">
        <w:trPr>
          <w:trHeight w:val="285"/>
        </w:trPr>
        <w:tc>
          <w:tcPr>
            <w:tcW w:w="1078" w:type="dxa"/>
            <w:vMerge w:val="restart"/>
          </w:tcPr>
          <w:p w14:paraId="5AC2469B" w14:textId="77777777" w:rsidR="00F037BE" w:rsidRPr="00BA67D7" w:rsidRDefault="00F037BE" w:rsidP="00044F61">
            <w:pPr>
              <w:shd w:val="clear" w:color="auto" w:fill="auto"/>
            </w:pPr>
            <w:r w:rsidRPr="00BA67D7">
              <w:t>À vélo</w:t>
            </w:r>
          </w:p>
        </w:tc>
        <w:tc>
          <w:tcPr>
            <w:tcW w:w="999" w:type="dxa"/>
          </w:tcPr>
          <w:p w14:paraId="6A1B8392" w14:textId="595A4175" w:rsidR="00F037BE" w:rsidRPr="00BA67D7" w:rsidRDefault="002446F7" w:rsidP="00044F61">
            <w:pPr>
              <w:shd w:val="clear" w:color="auto" w:fill="auto"/>
            </w:pPr>
            <w:r>
              <w:t>2</w:t>
            </w:r>
          </w:p>
        </w:tc>
        <w:tc>
          <w:tcPr>
            <w:tcW w:w="958" w:type="dxa"/>
          </w:tcPr>
          <w:p w14:paraId="3C935B05" w14:textId="286A1A31" w:rsidR="00F037BE" w:rsidRPr="00BA67D7" w:rsidRDefault="002446F7" w:rsidP="00044F61">
            <w:pPr>
              <w:shd w:val="clear" w:color="auto" w:fill="auto"/>
            </w:pPr>
            <w:r>
              <w:t>2</w:t>
            </w:r>
          </w:p>
        </w:tc>
        <w:tc>
          <w:tcPr>
            <w:tcW w:w="999" w:type="dxa"/>
          </w:tcPr>
          <w:p w14:paraId="7C17A6A1" w14:textId="544733E8" w:rsidR="00F037BE" w:rsidRPr="00BA67D7" w:rsidRDefault="002446F7" w:rsidP="00044F61">
            <w:pPr>
              <w:shd w:val="clear" w:color="auto" w:fill="auto"/>
            </w:pPr>
            <w:r>
              <w:t>3</w:t>
            </w:r>
          </w:p>
        </w:tc>
        <w:tc>
          <w:tcPr>
            <w:tcW w:w="999" w:type="dxa"/>
          </w:tcPr>
          <w:p w14:paraId="32606A32" w14:textId="3F466650" w:rsidR="00F037BE" w:rsidRPr="00BA67D7" w:rsidRDefault="002446F7" w:rsidP="00044F61">
            <w:pPr>
              <w:shd w:val="clear" w:color="auto" w:fill="auto"/>
            </w:pPr>
            <w:r>
              <w:t>3</w:t>
            </w:r>
          </w:p>
        </w:tc>
        <w:tc>
          <w:tcPr>
            <w:tcW w:w="958" w:type="dxa"/>
          </w:tcPr>
          <w:p w14:paraId="37D6D5CF" w14:textId="63C5E65E" w:rsidR="004F5A2A" w:rsidRPr="002446F7" w:rsidRDefault="002446F7" w:rsidP="00044F61">
            <w:pPr>
              <w:shd w:val="clear" w:color="auto" w:fill="auto"/>
            </w:pPr>
            <w:r>
              <w:t>1</w:t>
            </w:r>
          </w:p>
        </w:tc>
        <w:tc>
          <w:tcPr>
            <w:tcW w:w="949" w:type="dxa"/>
          </w:tcPr>
          <w:p w14:paraId="74A15729" w14:textId="154ACF4D" w:rsidR="004F5A2A" w:rsidRPr="00BA67D7" w:rsidRDefault="004F5A2A" w:rsidP="00044F61">
            <w:pPr>
              <w:shd w:val="clear" w:color="auto" w:fill="auto"/>
            </w:pPr>
            <w:r>
              <w:t>3</w:t>
            </w:r>
          </w:p>
        </w:tc>
        <w:tc>
          <w:tcPr>
            <w:tcW w:w="944" w:type="dxa"/>
          </w:tcPr>
          <w:p w14:paraId="5F81E06C" w14:textId="4646EF4E" w:rsidR="006A7350" w:rsidRPr="00BA67D7" w:rsidRDefault="006A7350" w:rsidP="00044F61">
            <w:pPr>
              <w:shd w:val="clear" w:color="auto" w:fill="auto"/>
            </w:pPr>
            <w:r>
              <w:t>3</w:t>
            </w:r>
          </w:p>
        </w:tc>
        <w:tc>
          <w:tcPr>
            <w:tcW w:w="944" w:type="dxa"/>
          </w:tcPr>
          <w:p w14:paraId="5E404687" w14:textId="5F2A2094" w:rsidR="008C54AA" w:rsidRPr="00BA67D7" w:rsidRDefault="008C54AA" w:rsidP="00044F61">
            <w:pPr>
              <w:shd w:val="clear" w:color="auto" w:fill="auto"/>
            </w:pPr>
            <w:r>
              <w:t>17</w:t>
            </w:r>
          </w:p>
        </w:tc>
      </w:tr>
      <w:tr w:rsidR="00B876A0" w14:paraId="27330CDC" w14:textId="77777777" w:rsidTr="002C5D2C">
        <w:trPr>
          <w:trHeight w:val="284"/>
        </w:trPr>
        <w:tc>
          <w:tcPr>
            <w:tcW w:w="1078" w:type="dxa"/>
            <w:vMerge/>
          </w:tcPr>
          <w:p w14:paraId="3CDD2A03" w14:textId="77777777" w:rsidR="002446F7" w:rsidRPr="00BA67D7" w:rsidRDefault="002446F7" w:rsidP="00044F61">
            <w:pPr>
              <w:shd w:val="clear" w:color="auto" w:fill="auto"/>
            </w:pPr>
          </w:p>
        </w:tc>
        <w:tc>
          <w:tcPr>
            <w:tcW w:w="999" w:type="dxa"/>
          </w:tcPr>
          <w:p w14:paraId="0BA182CB" w14:textId="0CB1BD45" w:rsidR="002446F7" w:rsidRDefault="002446F7" w:rsidP="00044F61">
            <w:pPr>
              <w:shd w:val="clear" w:color="auto" w:fill="auto"/>
            </w:pPr>
            <w:r>
              <w:t>11,76%</w:t>
            </w:r>
          </w:p>
        </w:tc>
        <w:tc>
          <w:tcPr>
            <w:tcW w:w="958" w:type="dxa"/>
          </w:tcPr>
          <w:p w14:paraId="4E236715" w14:textId="3454578D" w:rsidR="002446F7" w:rsidRPr="00BA67D7" w:rsidRDefault="002446F7" w:rsidP="00044F61">
            <w:pPr>
              <w:shd w:val="clear" w:color="auto" w:fill="auto"/>
            </w:pPr>
            <w:r>
              <w:t>11,76%</w:t>
            </w:r>
          </w:p>
        </w:tc>
        <w:tc>
          <w:tcPr>
            <w:tcW w:w="999" w:type="dxa"/>
          </w:tcPr>
          <w:p w14:paraId="3F367974" w14:textId="4DF899F9" w:rsidR="002446F7" w:rsidRPr="00BA67D7" w:rsidRDefault="002446F7" w:rsidP="00044F61">
            <w:pPr>
              <w:shd w:val="clear" w:color="auto" w:fill="auto"/>
            </w:pPr>
            <w:r>
              <w:t>17,65%</w:t>
            </w:r>
          </w:p>
        </w:tc>
        <w:tc>
          <w:tcPr>
            <w:tcW w:w="999" w:type="dxa"/>
          </w:tcPr>
          <w:p w14:paraId="27DE3567" w14:textId="7C87AD02" w:rsidR="002446F7" w:rsidRPr="00BA67D7" w:rsidRDefault="002446F7" w:rsidP="00044F61">
            <w:pPr>
              <w:shd w:val="clear" w:color="auto" w:fill="auto"/>
            </w:pPr>
            <w:r>
              <w:t>17,65%</w:t>
            </w:r>
          </w:p>
        </w:tc>
        <w:tc>
          <w:tcPr>
            <w:tcW w:w="958" w:type="dxa"/>
          </w:tcPr>
          <w:p w14:paraId="12B3773A" w14:textId="20453FF0" w:rsidR="002446F7" w:rsidRDefault="002446F7" w:rsidP="00044F61">
            <w:pPr>
              <w:shd w:val="clear" w:color="auto" w:fill="auto"/>
            </w:pPr>
            <w:r>
              <w:t>5,88%</w:t>
            </w:r>
          </w:p>
        </w:tc>
        <w:tc>
          <w:tcPr>
            <w:tcW w:w="949" w:type="dxa"/>
          </w:tcPr>
          <w:p w14:paraId="09F1B880" w14:textId="55E3A701" w:rsidR="002446F7" w:rsidRDefault="002446F7" w:rsidP="00044F61">
            <w:pPr>
              <w:shd w:val="clear" w:color="auto" w:fill="auto"/>
            </w:pPr>
            <w:r>
              <w:t>17,65%</w:t>
            </w:r>
          </w:p>
        </w:tc>
        <w:tc>
          <w:tcPr>
            <w:tcW w:w="944" w:type="dxa"/>
          </w:tcPr>
          <w:p w14:paraId="193FC478" w14:textId="0E7EC849" w:rsidR="002446F7" w:rsidRDefault="002446F7" w:rsidP="00044F61">
            <w:pPr>
              <w:shd w:val="clear" w:color="auto" w:fill="auto"/>
            </w:pPr>
            <w:r>
              <w:t>17,65%</w:t>
            </w:r>
          </w:p>
        </w:tc>
        <w:tc>
          <w:tcPr>
            <w:tcW w:w="944" w:type="dxa"/>
          </w:tcPr>
          <w:p w14:paraId="3E60EB63" w14:textId="682533F0" w:rsidR="002446F7" w:rsidRDefault="002446F7" w:rsidP="00044F61">
            <w:pPr>
              <w:shd w:val="clear" w:color="auto" w:fill="auto"/>
            </w:pPr>
            <w:r>
              <w:t>3,69%</w:t>
            </w:r>
          </w:p>
        </w:tc>
      </w:tr>
      <w:tr w:rsidR="004A2019" w14:paraId="6924523E" w14:textId="2FEA8D30" w:rsidTr="00650184">
        <w:trPr>
          <w:trHeight w:val="427"/>
        </w:trPr>
        <w:tc>
          <w:tcPr>
            <w:tcW w:w="1078" w:type="dxa"/>
            <w:vMerge w:val="restart"/>
          </w:tcPr>
          <w:p w14:paraId="58D04AC8" w14:textId="77777777" w:rsidR="00F037BE" w:rsidRPr="00BA67D7" w:rsidRDefault="00F037BE" w:rsidP="00044F61">
            <w:pPr>
              <w:shd w:val="clear" w:color="auto" w:fill="auto"/>
            </w:pPr>
            <w:r w:rsidRPr="00BA67D7">
              <w:t>En transport collectif</w:t>
            </w:r>
          </w:p>
        </w:tc>
        <w:tc>
          <w:tcPr>
            <w:tcW w:w="999" w:type="dxa"/>
          </w:tcPr>
          <w:p w14:paraId="49D1BA44" w14:textId="0CBD8386" w:rsidR="00F037BE" w:rsidRPr="00BA67D7" w:rsidRDefault="00AB259C" w:rsidP="00044F61">
            <w:pPr>
              <w:shd w:val="clear" w:color="auto" w:fill="auto"/>
            </w:pPr>
            <w:r w:rsidRPr="00BA67D7">
              <w:t>25</w:t>
            </w:r>
          </w:p>
        </w:tc>
        <w:tc>
          <w:tcPr>
            <w:tcW w:w="958" w:type="dxa"/>
          </w:tcPr>
          <w:p w14:paraId="0DE393DB" w14:textId="1E1D80A0" w:rsidR="00F037BE" w:rsidRPr="00BA67D7" w:rsidRDefault="00AB259C" w:rsidP="00044F61">
            <w:pPr>
              <w:shd w:val="clear" w:color="auto" w:fill="auto"/>
            </w:pPr>
            <w:r>
              <w:t>30</w:t>
            </w:r>
          </w:p>
        </w:tc>
        <w:tc>
          <w:tcPr>
            <w:tcW w:w="999" w:type="dxa"/>
          </w:tcPr>
          <w:p w14:paraId="6EABE12B" w14:textId="5D88E7CB" w:rsidR="00F037BE" w:rsidRPr="00BA67D7" w:rsidRDefault="00AB259C" w:rsidP="00044F61">
            <w:pPr>
              <w:shd w:val="clear" w:color="auto" w:fill="auto"/>
            </w:pPr>
            <w:r>
              <w:t>1</w:t>
            </w:r>
          </w:p>
        </w:tc>
        <w:tc>
          <w:tcPr>
            <w:tcW w:w="999" w:type="dxa"/>
          </w:tcPr>
          <w:p w14:paraId="52EA19B1" w14:textId="44396182" w:rsidR="00F037BE" w:rsidRPr="00BA67D7" w:rsidRDefault="00AB259C" w:rsidP="00044F61">
            <w:pPr>
              <w:shd w:val="clear" w:color="auto" w:fill="auto"/>
            </w:pPr>
            <w:r w:rsidRPr="00BA67D7">
              <w:t>2</w:t>
            </w:r>
          </w:p>
        </w:tc>
        <w:tc>
          <w:tcPr>
            <w:tcW w:w="958" w:type="dxa"/>
          </w:tcPr>
          <w:p w14:paraId="79E88ADE" w14:textId="24B7C871" w:rsidR="00F037BE" w:rsidRPr="00BA67D7" w:rsidRDefault="00AB259C" w:rsidP="00044F61">
            <w:pPr>
              <w:shd w:val="clear" w:color="auto" w:fill="auto"/>
            </w:pPr>
            <w:r>
              <w:t>6</w:t>
            </w:r>
          </w:p>
        </w:tc>
        <w:tc>
          <w:tcPr>
            <w:tcW w:w="949" w:type="dxa"/>
          </w:tcPr>
          <w:p w14:paraId="5ABD4414" w14:textId="19B75708" w:rsidR="00034EB3" w:rsidRPr="00BA67D7" w:rsidRDefault="00AB259C" w:rsidP="00044F61">
            <w:pPr>
              <w:shd w:val="clear" w:color="auto" w:fill="auto"/>
            </w:pPr>
            <w:r>
              <w:t>2</w:t>
            </w:r>
          </w:p>
        </w:tc>
        <w:tc>
          <w:tcPr>
            <w:tcW w:w="944" w:type="dxa"/>
          </w:tcPr>
          <w:p w14:paraId="3BF0E1D2" w14:textId="07BD1E4D" w:rsidR="00717B9C" w:rsidRPr="00BA67D7" w:rsidRDefault="00717B9C" w:rsidP="00044F61">
            <w:pPr>
              <w:shd w:val="clear" w:color="auto" w:fill="auto"/>
            </w:pPr>
            <w:r>
              <w:t>4</w:t>
            </w:r>
          </w:p>
        </w:tc>
        <w:tc>
          <w:tcPr>
            <w:tcW w:w="944" w:type="dxa"/>
          </w:tcPr>
          <w:p w14:paraId="54372D7F" w14:textId="0E5A1061" w:rsidR="00717B9C" w:rsidRPr="00BA67D7" w:rsidRDefault="00717B9C" w:rsidP="00044F61">
            <w:pPr>
              <w:shd w:val="clear" w:color="auto" w:fill="auto"/>
            </w:pPr>
            <w:r>
              <w:t>70</w:t>
            </w:r>
          </w:p>
        </w:tc>
      </w:tr>
      <w:tr w:rsidR="00B876A0" w14:paraId="13396931" w14:textId="77777777" w:rsidTr="002C5D2C">
        <w:trPr>
          <w:trHeight w:val="427"/>
        </w:trPr>
        <w:tc>
          <w:tcPr>
            <w:tcW w:w="1078" w:type="dxa"/>
            <w:vMerge/>
          </w:tcPr>
          <w:p w14:paraId="615D0509" w14:textId="77777777" w:rsidR="00AB259C" w:rsidRPr="00BA67D7" w:rsidRDefault="00AB259C" w:rsidP="00044F61">
            <w:pPr>
              <w:shd w:val="clear" w:color="auto" w:fill="auto"/>
            </w:pPr>
          </w:p>
        </w:tc>
        <w:tc>
          <w:tcPr>
            <w:tcW w:w="999" w:type="dxa"/>
          </w:tcPr>
          <w:p w14:paraId="48970C93" w14:textId="48F93252" w:rsidR="00AB259C" w:rsidRPr="00BA67D7" w:rsidRDefault="00AB259C" w:rsidP="00044F61">
            <w:pPr>
              <w:shd w:val="clear" w:color="auto" w:fill="auto"/>
            </w:pPr>
            <w:r>
              <w:t>35,71%</w:t>
            </w:r>
          </w:p>
        </w:tc>
        <w:tc>
          <w:tcPr>
            <w:tcW w:w="958" w:type="dxa"/>
          </w:tcPr>
          <w:p w14:paraId="65CA493A" w14:textId="41EA56A2" w:rsidR="00AB259C" w:rsidRDefault="00B876A0" w:rsidP="00044F61">
            <w:pPr>
              <w:shd w:val="clear" w:color="auto" w:fill="auto"/>
            </w:pPr>
            <w:r>
              <w:t>42,86%</w:t>
            </w:r>
          </w:p>
        </w:tc>
        <w:tc>
          <w:tcPr>
            <w:tcW w:w="999" w:type="dxa"/>
          </w:tcPr>
          <w:p w14:paraId="1C683081" w14:textId="448FFBD9" w:rsidR="00AB259C" w:rsidRDefault="00B876A0" w:rsidP="00044F61">
            <w:pPr>
              <w:shd w:val="clear" w:color="auto" w:fill="auto"/>
            </w:pPr>
            <w:r>
              <w:t>1,43%</w:t>
            </w:r>
          </w:p>
        </w:tc>
        <w:tc>
          <w:tcPr>
            <w:tcW w:w="999" w:type="dxa"/>
          </w:tcPr>
          <w:p w14:paraId="6419970F" w14:textId="688994D2" w:rsidR="00AB259C" w:rsidRDefault="00B876A0" w:rsidP="00044F61">
            <w:pPr>
              <w:shd w:val="clear" w:color="auto" w:fill="auto"/>
            </w:pPr>
            <w:r>
              <w:t>2,86%</w:t>
            </w:r>
          </w:p>
        </w:tc>
        <w:tc>
          <w:tcPr>
            <w:tcW w:w="958" w:type="dxa"/>
          </w:tcPr>
          <w:p w14:paraId="44C4FE41" w14:textId="256C5EA8" w:rsidR="00AB259C" w:rsidRDefault="00B876A0" w:rsidP="00044F61">
            <w:pPr>
              <w:shd w:val="clear" w:color="auto" w:fill="auto"/>
            </w:pPr>
            <w:r>
              <w:t>8,57%</w:t>
            </w:r>
          </w:p>
        </w:tc>
        <w:tc>
          <w:tcPr>
            <w:tcW w:w="949" w:type="dxa"/>
          </w:tcPr>
          <w:p w14:paraId="545ADB5A" w14:textId="0A4FB4FD" w:rsidR="00AB259C" w:rsidRDefault="00B876A0" w:rsidP="00044F61">
            <w:pPr>
              <w:shd w:val="clear" w:color="auto" w:fill="auto"/>
            </w:pPr>
            <w:r>
              <w:t>2,86%</w:t>
            </w:r>
          </w:p>
        </w:tc>
        <w:tc>
          <w:tcPr>
            <w:tcW w:w="944" w:type="dxa"/>
          </w:tcPr>
          <w:p w14:paraId="3C9E006F" w14:textId="35AFFFFB" w:rsidR="00AB259C" w:rsidRDefault="00B876A0" w:rsidP="00044F61">
            <w:pPr>
              <w:shd w:val="clear" w:color="auto" w:fill="auto"/>
            </w:pPr>
            <w:r>
              <w:t>5,71%</w:t>
            </w:r>
          </w:p>
        </w:tc>
        <w:tc>
          <w:tcPr>
            <w:tcW w:w="944" w:type="dxa"/>
          </w:tcPr>
          <w:p w14:paraId="14837C04" w14:textId="30D71167" w:rsidR="00AB259C" w:rsidRDefault="00B876A0" w:rsidP="00044F61">
            <w:pPr>
              <w:shd w:val="clear" w:color="auto" w:fill="auto"/>
            </w:pPr>
            <w:r>
              <w:t>15,18%</w:t>
            </w:r>
          </w:p>
        </w:tc>
      </w:tr>
      <w:tr w:rsidR="004A2019" w14:paraId="6AD32195" w14:textId="587ECB58" w:rsidTr="00650184">
        <w:trPr>
          <w:trHeight w:val="285"/>
        </w:trPr>
        <w:tc>
          <w:tcPr>
            <w:tcW w:w="1078" w:type="dxa"/>
            <w:vMerge w:val="restart"/>
          </w:tcPr>
          <w:p w14:paraId="31740E6F" w14:textId="77777777" w:rsidR="00F037BE" w:rsidRPr="00BA67D7" w:rsidRDefault="00F037BE" w:rsidP="00044F61">
            <w:pPr>
              <w:shd w:val="clear" w:color="auto" w:fill="auto"/>
            </w:pPr>
            <w:r w:rsidRPr="00BA67D7">
              <w:t>À pied</w:t>
            </w:r>
          </w:p>
        </w:tc>
        <w:tc>
          <w:tcPr>
            <w:tcW w:w="999" w:type="dxa"/>
          </w:tcPr>
          <w:p w14:paraId="4C5A801B" w14:textId="23FB54C7" w:rsidR="006A7350" w:rsidRPr="00BA67D7" w:rsidRDefault="006A7350" w:rsidP="00044F61">
            <w:pPr>
              <w:shd w:val="clear" w:color="auto" w:fill="auto"/>
            </w:pPr>
            <w:r>
              <w:t>12</w:t>
            </w:r>
          </w:p>
        </w:tc>
        <w:tc>
          <w:tcPr>
            <w:tcW w:w="958" w:type="dxa"/>
          </w:tcPr>
          <w:p w14:paraId="46F16619" w14:textId="5A573411" w:rsidR="00F037BE" w:rsidRPr="00BA67D7" w:rsidRDefault="00B876A0" w:rsidP="00044F61">
            <w:pPr>
              <w:shd w:val="clear" w:color="auto" w:fill="auto"/>
            </w:pPr>
            <w:r>
              <w:t>7</w:t>
            </w:r>
          </w:p>
        </w:tc>
        <w:tc>
          <w:tcPr>
            <w:tcW w:w="999" w:type="dxa"/>
          </w:tcPr>
          <w:p w14:paraId="35E6A234" w14:textId="66AC9786" w:rsidR="00F037BE" w:rsidRPr="00BA67D7" w:rsidRDefault="00B876A0" w:rsidP="00044F61">
            <w:pPr>
              <w:shd w:val="clear" w:color="auto" w:fill="auto"/>
            </w:pPr>
            <w:r>
              <w:t>20</w:t>
            </w:r>
          </w:p>
        </w:tc>
        <w:tc>
          <w:tcPr>
            <w:tcW w:w="999" w:type="dxa"/>
          </w:tcPr>
          <w:p w14:paraId="6BE9658D" w14:textId="1A934149" w:rsidR="00F037BE" w:rsidRPr="00BA67D7" w:rsidRDefault="00B876A0" w:rsidP="00044F61">
            <w:pPr>
              <w:shd w:val="clear" w:color="auto" w:fill="auto"/>
            </w:pPr>
            <w:r>
              <w:t>18</w:t>
            </w:r>
          </w:p>
        </w:tc>
        <w:tc>
          <w:tcPr>
            <w:tcW w:w="958" w:type="dxa"/>
          </w:tcPr>
          <w:p w14:paraId="73E9C90E" w14:textId="58F1C6E3" w:rsidR="00F037BE" w:rsidRPr="00BA67D7" w:rsidRDefault="00B876A0" w:rsidP="00044F61">
            <w:pPr>
              <w:shd w:val="clear" w:color="auto" w:fill="auto"/>
            </w:pPr>
            <w:r>
              <w:t>25</w:t>
            </w:r>
          </w:p>
        </w:tc>
        <w:tc>
          <w:tcPr>
            <w:tcW w:w="949" w:type="dxa"/>
          </w:tcPr>
          <w:p w14:paraId="1F32835D" w14:textId="34BC911C" w:rsidR="00321C7A" w:rsidRPr="00BA67D7" w:rsidRDefault="00321C7A" w:rsidP="00044F61">
            <w:pPr>
              <w:shd w:val="clear" w:color="auto" w:fill="auto"/>
            </w:pPr>
            <w:r>
              <w:t>36</w:t>
            </w:r>
          </w:p>
        </w:tc>
        <w:tc>
          <w:tcPr>
            <w:tcW w:w="944" w:type="dxa"/>
          </w:tcPr>
          <w:p w14:paraId="29D0B6EA" w14:textId="0061744B" w:rsidR="00321C7A" w:rsidRPr="00BA67D7" w:rsidRDefault="00321C7A" w:rsidP="00044F61">
            <w:pPr>
              <w:shd w:val="clear" w:color="auto" w:fill="auto"/>
            </w:pPr>
            <w:r>
              <w:t>50</w:t>
            </w:r>
          </w:p>
        </w:tc>
        <w:tc>
          <w:tcPr>
            <w:tcW w:w="944" w:type="dxa"/>
          </w:tcPr>
          <w:p w14:paraId="134BDD7E" w14:textId="783B34E6" w:rsidR="00321C7A" w:rsidRPr="00BA67D7" w:rsidRDefault="00321C7A" w:rsidP="00044F61">
            <w:pPr>
              <w:shd w:val="clear" w:color="auto" w:fill="auto"/>
            </w:pPr>
            <w:r>
              <w:t>168</w:t>
            </w:r>
          </w:p>
        </w:tc>
      </w:tr>
      <w:tr w:rsidR="00B876A0" w14:paraId="4581AF09" w14:textId="77777777" w:rsidTr="002C5D2C">
        <w:trPr>
          <w:trHeight w:val="284"/>
        </w:trPr>
        <w:tc>
          <w:tcPr>
            <w:tcW w:w="1078" w:type="dxa"/>
            <w:vMerge/>
          </w:tcPr>
          <w:p w14:paraId="508467A1" w14:textId="77777777" w:rsidR="00B876A0" w:rsidRPr="00BA67D7" w:rsidRDefault="00B876A0" w:rsidP="00044F61">
            <w:pPr>
              <w:shd w:val="clear" w:color="auto" w:fill="auto"/>
            </w:pPr>
          </w:p>
        </w:tc>
        <w:tc>
          <w:tcPr>
            <w:tcW w:w="999" w:type="dxa"/>
          </w:tcPr>
          <w:p w14:paraId="02886F86" w14:textId="1CF9E193" w:rsidR="00B876A0" w:rsidRDefault="00B876A0" w:rsidP="00044F61">
            <w:pPr>
              <w:shd w:val="clear" w:color="auto" w:fill="auto"/>
            </w:pPr>
            <w:r>
              <w:t>7,41%</w:t>
            </w:r>
          </w:p>
        </w:tc>
        <w:tc>
          <w:tcPr>
            <w:tcW w:w="958" w:type="dxa"/>
          </w:tcPr>
          <w:p w14:paraId="472B0799" w14:textId="637FE102" w:rsidR="00B876A0" w:rsidRDefault="00B876A0" w:rsidP="00044F61">
            <w:pPr>
              <w:shd w:val="clear" w:color="auto" w:fill="auto"/>
            </w:pPr>
            <w:r>
              <w:t>4,17%</w:t>
            </w:r>
          </w:p>
        </w:tc>
        <w:tc>
          <w:tcPr>
            <w:tcW w:w="999" w:type="dxa"/>
          </w:tcPr>
          <w:p w14:paraId="58CF60F5" w14:textId="34587C08" w:rsidR="00B876A0" w:rsidRDefault="00B876A0" w:rsidP="00044F61">
            <w:pPr>
              <w:shd w:val="clear" w:color="auto" w:fill="auto"/>
            </w:pPr>
            <w:r>
              <w:t>11,9%</w:t>
            </w:r>
          </w:p>
        </w:tc>
        <w:tc>
          <w:tcPr>
            <w:tcW w:w="999" w:type="dxa"/>
          </w:tcPr>
          <w:p w14:paraId="26C788D2" w14:textId="1B3D85F0" w:rsidR="00B876A0" w:rsidRDefault="00B876A0" w:rsidP="00044F61">
            <w:pPr>
              <w:shd w:val="clear" w:color="auto" w:fill="auto"/>
            </w:pPr>
            <w:r>
              <w:t>10,71%</w:t>
            </w:r>
          </w:p>
        </w:tc>
        <w:tc>
          <w:tcPr>
            <w:tcW w:w="958" w:type="dxa"/>
          </w:tcPr>
          <w:p w14:paraId="4FD8B6C1" w14:textId="1A8FBFD4" w:rsidR="00B876A0" w:rsidRDefault="00B876A0" w:rsidP="00044F61">
            <w:pPr>
              <w:shd w:val="clear" w:color="auto" w:fill="auto"/>
            </w:pPr>
            <w:r>
              <w:t>14,88%</w:t>
            </w:r>
          </w:p>
        </w:tc>
        <w:tc>
          <w:tcPr>
            <w:tcW w:w="949" w:type="dxa"/>
          </w:tcPr>
          <w:p w14:paraId="47E7FB7B" w14:textId="58A685BA" w:rsidR="00B876A0" w:rsidRDefault="00B876A0" w:rsidP="00044F61">
            <w:pPr>
              <w:shd w:val="clear" w:color="auto" w:fill="auto"/>
            </w:pPr>
            <w:r>
              <w:t>21,43%</w:t>
            </w:r>
          </w:p>
        </w:tc>
        <w:tc>
          <w:tcPr>
            <w:tcW w:w="944" w:type="dxa"/>
          </w:tcPr>
          <w:p w14:paraId="29A770B5" w14:textId="7F719ABB" w:rsidR="00B876A0" w:rsidRDefault="00B876A0" w:rsidP="00044F61">
            <w:pPr>
              <w:shd w:val="clear" w:color="auto" w:fill="auto"/>
            </w:pPr>
            <w:r>
              <w:t>29,76%</w:t>
            </w:r>
          </w:p>
        </w:tc>
        <w:tc>
          <w:tcPr>
            <w:tcW w:w="944" w:type="dxa"/>
          </w:tcPr>
          <w:p w14:paraId="179B8D1F" w14:textId="29494D20" w:rsidR="00B876A0" w:rsidRDefault="00B876A0" w:rsidP="00044F61">
            <w:pPr>
              <w:shd w:val="clear" w:color="auto" w:fill="auto"/>
            </w:pPr>
            <w:r>
              <w:t>36,44%</w:t>
            </w:r>
          </w:p>
        </w:tc>
      </w:tr>
      <w:tr w:rsidR="004A2019" w14:paraId="6CC73B27" w14:textId="306D579C" w:rsidTr="00650184">
        <w:tc>
          <w:tcPr>
            <w:tcW w:w="1078" w:type="dxa"/>
          </w:tcPr>
          <w:p w14:paraId="40BC48F1" w14:textId="77777777" w:rsidR="00F037BE" w:rsidRPr="00BA67D7" w:rsidRDefault="00F037BE" w:rsidP="00044F61">
            <w:pPr>
              <w:shd w:val="clear" w:color="auto" w:fill="auto"/>
            </w:pPr>
            <w:r w:rsidRPr="00BA67D7">
              <w:t>Total</w:t>
            </w:r>
          </w:p>
        </w:tc>
        <w:tc>
          <w:tcPr>
            <w:tcW w:w="999" w:type="dxa"/>
          </w:tcPr>
          <w:p w14:paraId="12470A1D" w14:textId="2A167767" w:rsidR="00F037BE" w:rsidRPr="00BA67D7" w:rsidRDefault="006A7350" w:rsidP="00044F61">
            <w:pPr>
              <w:shd w:val="clear" w:color="auto" w:fill="auto"/>
            </w:pPr>
            <w:r>
              <w:t>45</w:t>
            </w:r>
          </w:p>
        </w:tc>
        <w:tc>
          <w:tcPr>
            <w:tcW w:w="958" w:type="dxa"/>
          </w:tcPr>
          <w:p w14:paraId="4A5BB5BA" w14:textId="432569CB" w:rsidR="00F037BE" w:rsidRPr="00BA67D7" w:rsidRDefault="006A7350" w:rsidP="00044F61">
            <w:pPr>
              <w:shd w:val="clear" w:color="auto" w:fill="auto"/>
            </w:pPr>
            <w:r>
              <w:t>65</w:t>
            </w:r>
          </w:p>
        </w:tc>
        <w:tc>
          <w:tcPr>
            <w:tcW w:w="999" w:type="dxa"/>
          </w:tcPr>
          <w:p w14:paraId="3B578D71" w14:textId="3A833703" w:rsidR="00F037BE" w:rsidRPr="00BA67D7" w:rsidRDefault="006A7350" w:rsidP="00044F61">
            <w:pPr>
              <w:shd w:val="clear" w:color="auto" w:fill="auto"/>
            </w:pPr>
            <w:r>
              <w:t>54</w:t>
            </w:r>
          </w:p>
        </w:tc>
        <w:tc>
          <w:tcPr>
            <w:tcW w:w="999" w:type="dxa"/>
          </w:tcPr>
          <w:p w14:paraId="28D9FEF8" w14:textId="2C82E3A6" w:rsidR="00F037BE" w:rsidRPr="00BA67D7" w:rsidRDefault="006A7350" w:rsidP="00044F61">
            <w:pPr>
              <w:shd w:val="clear" w:color="auto" w:fill="auto"/>
            </w:pPr>
            <w:r>
              <w:t>66</w:t>
            </w:r>
          </w:p>
        </w:tc>
        <w:tc>
          <w:tcPr>
            <w:tcW w:w="958" w:type="dxa"/>
          </w:tcPr>
          <w:p w14:paraId="4E173E8B" w14:textId="2581DAD6" w:rsidR="00F037BE" w:rsidRPr="00BA67D7" w:rsidRDefault="006A7350" w:rsidP="00044F61">
            <w:pPr>
              <w:shd w:val="clear" w:color="auto" w:fill="auto"/>
            </w:pPr>
            <w:r>
              <w:t>62</w:t>
            </w:r>
          </w:p>
        </w:tc>
        <w:tc>
          <w:tcPr>
            <w:tcW w:w="949" w:type="dxa"/>
          </w:tcPr>
          <w:p w14:paraId="0BA12649" w14:textId="420D50D3" w:rsidR="00F037BE" w:rsidRPr="00BA67D7" w:rsidRDefault="00034EB3" w:rsidP="00044F61">
            <w:pPr>
              <w:shd w:val="clear" w:color="auto" w:fill="auto"/>
            </w:pPr>
            <w:r>
              <w:t>68</w:t>
            </w:r>
          </w:p>
        </w:tc>
        <w:tc>
          <w:tcPr>
            <w:tcW w:w="944" w:type="dxa"/>
          </w:tcPr>
          <w:p w14:paraId="15678B58" w14:textId="69B92685" w:rsidR="00F037BE" w:rsidRPr="00BA67D7" w:rsidRDefault="00034EB3" w:rsidP="00044F61">
            <w:pPr>
              <w:shd w:val="clear" w:color="auto" w:fill="auto"/>
            </w:pPr>
            <w:r>
              <w:t>101</w:t>
            </w:r>
          </w:p>
        </w:tc>
        <w:tc>
          <w:tcPr>
            <w:tcW w:w="944" w:type="dxa"/>
          </w:tcPr>
          <w:p w14:paraId="6DC6BA89" w14:textId="50371AE3" w:rsidR="00F037BE" w:rsidRPr="00BA67D7" w:rsidRDefault="00034EB3" w:rsidP="00044F61">
            <w:pPr>
              <w:shd w:val="clear" w:color="auto" w:fill="auto"/>
            </w:pPr>
            <w:r>
              <w:t>461</w:t>
            </w:r>
          </w:p>
        </w:tc>
      </w:tr>
    </w:tbl>
    <w:p w14:paraId="733B7AA6" w14:textId="77777777" w:rsidR="007962E2" w:rsidRDefault="007962E2" w:rsidP="000A7F70">
      <w:pPr>
        <w:rPr>
          <w:b/>
          <w:bCs/>
        </w:rPr>
      </w:pPr>
    </w:p>
    <w:p w14:paraId="5888F70A" w14:textId="77777777" w:rsidR="007962E2" w:rsidRDefault="007962E2" w:rsidP="000A7F70">
      <w:pPr>
        <w:rPr>
          <w:b/>
          <w:bCs/>
        </w:rPr>
      </w:pPr>
      <w:r w:rsidRPr="005A2A45">
        <w:rPr>
          <w:b/>
          <w:bCs/>
          <w:color w:val="00594E"/>
        </w:rPr>
        <w:t>Genre selon le monde de transport :</w:t>
      </w:r>
    </w:p>
    <w:p w14:paraId="1A2A66ED" w14:textId="77777777" w:rsidR="007962E2" w:rsidRDefault="007962E2"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775"/>
        <w:gridCol w:w="960"/>
        <w:gridCol w:w="740"/>
        <w:gridCol w:w="983"/>
        <w:gridCol w:w="704"/>
        <w:gridCol w:w="829"/>
        <w:gridCol w:w="800"/>
        <w:gridCol w:w="1626"/>
      </w:tblGrid>
      <w:tr w:rsidR="007962E2" w14:paraId="6E011D58" w14:textId="77777777" w:rsidTr="00650184">
        <w:tc>
          <w:tcPr>
            <w:tcW w:w="1566" w:type="dxa"/>
            <w:gridSpan w:val="2"/>
          </w:tcPr>
          <w:p w14:paraId="15640209" w14:textId="77777777" w:rsidR="007962E2" w:rsidRPr="00087C95" w:rsidRDefault="007962E2" w:rsidP="000A7F70">
            <w:pPr>
              <w:shd w:val="clear" w:color="auto" w:fill="auto"/>
            </w:pPr>
          </w:p>
        </w:tc>
        <w:tc>
          <w:tcPr>
            <w:tcW w:w="1838" w:type="dxa"/>
            <w:gridSpan w:val="2"/>
          </w:tcPr>
          <w:p w14:paraId="38AED85B" w14:textId="0BB95226" w:rsidR="007962E2" w:rsidRPr="00087C95" w:rsidRDefault="007962E2" w:rsidP="000A7F70">
            <w:pPr>
              <w:shd w:val="clear" w:color="auto" w:fill="auto"/>
            </w:pPr>
            <w:r w:rsidRPr="00087C95">
              <w:t>Femme</w:t>
            </w:r>
          </w:p>
        </w:tc>
        <w:tc>
          <w:tcPr>
            <w:tcW w:w="1869" w:type="dxa"/>
            <w:gridSpan w:val="2"/>
          </w:tcPr>
          <w:p w14:paraId="26AEE0AB" w14:textId="6DF6C0D0" w:rsidR="007962E2" w:rsidRPr="00087C95" w:rsidRDefault="007962E2" w:rsidP="000A7F70">
            <w:pPr>
              <w:shd w:val="clear" w:color="auto" w:fill="auto"/>
            </w:pPr>
            <w:r w:rsidRPr="00087C95">
              <w:t>Homme</w:t>
            </w:r>
          </w:p>
        </w:tc>
        <w:tc>
          <w:tcPr>
            <w:tcW w:w="1626" w:type="dxa"/>
            <w:gridSpan w:val="2"/>
          </w:tcPr>
          <w:p w14:paraId="1DEDD026" w14:textId="1C3815CE" w:rsidR="007962E2" w:rsidRPr="00087C95" w:rsidRDefault="007962E2" w:rsidP="000A7F70">
            <w:pPr>
              <w:shd w:val="clear" w:color="auto" w:fill="auto"/>
            </w:pPr>
            <w:r w:rsidRPr="00087C95">
              <w:t>Non Binaire</w:t>
            </w:r>
          </w:p>
        </w:tc>
        <w:tc>
          <w:tcPr>
            <w:tcW w:w="1929" w:type="dxa"/>
          </w:tcPr>
          <w:p w14:paraId="4756F4FB" w14:textId="60505C04" w:rsidR="007962E2" w:rsidRPr="00087C95" w:rsidRDefault="007962E2" w:rsidP="000A7F70">
            <w:pPr>
              <w:shd w:val="clear" w:color="auto" w:fill="auto"/>
            </w:pPr>
            <w:r w:rsidRPr="00087C95">
              <w:t>TOTAL</w:t>
            </w:r>
          </w:p>
        </w:tc>
      </w:tr>
      <w:tr w:rsidR="007962E2" w14:paraId="1025A7FE" w14:textId="77777777" w:rsidTr="00650184">
        <w:tc>
          <w:tcPr>
            <w:tcW w:w="1566" w:type="dxa"/>
          </w:tcPr>
          <w:p w14:paraId="3BCFA2D8" w14:textId="148FE394" w:rsidR="007962E2" w:rsidRPr="00087C95" w:rsidRDefault="007962E2" w:rsidP="000A7F70">
            <w:pPr>
              <w:shd w:val="clear" w:color="auto" w:fill="auto"/>
            </w:pPr>
            <w:r w:rsidRPr="00087C95">
              <w:t>En voiture</w:t>
            </w:r>
          </w:p>
        </w:tc>
        <w:tc>
          <w:tcPr>
            <w:tcW w:w="871" w:type="dxa"/>
          </w:tcPr>
          <w:p w14:paraId="7A142FC0" w14:textId="7A6EF25E" w:rsidR="00EE54A4" w:rsidRPr="00087C95" w:rsidRDefault="00EE54A4" w:rsidP="000A7F70">
            <w:pPr>
              <w:shd w:val="clear" w:color="auto" w:fill="auto"/>
            </w:pPr>
            <w:r w:rsidRPr="00087C95">
              <w:t>124</w:t>
            </w:r>
          </w:p>
        </w:tc>
        <w:tc>
          <w:tcPr>
            <w:tcW w:w="967" w:type="dxa"/>
          </w:tcPr>
          <w:p w14:paraId="27A70546" w14:textId="195BA1DA" w:rsidR="007962E2" w:rsidRPr="00087C95" w:rsidRDefault="00507855" w:rsidP="000A7F70">
            <w:pPr>
              <w:shd w:val="clear" w:color="auto" w:fill="auto"/>
            </w:pPr>
            <w:r w:rsidRPr="00087C95">
              <w:t>60,19%</w:t>
            </w:r>
          </w:p>
        </w:tc>
        <w:tc>
          <w:tcPr>
            <w:tcW w:w="869" w:type="dxa"/>
          </w:tcPr>
          <w:p w14:paraId="6D7E8D65" w14:textId="13C40461" w:rsidR="00EE54A4" w:rsidRPr="00087C95" w:rsidRDefault="00EE54A4" w:rsidP="000A7F70">
            <w:pPr>
              <w:shd w:val="clear" w:color="auto" w:fill="auto"/>
            </w:pPr>
            <w:r w:rsidRPr="00087C95">
              <w:t>81</w:t>
            </w:r>
          </w:p>
        </w:tc>
        <w:tc>
          <w:tcPr>
            <w:tcW w:w="1000" w:type="dxa"/>
          </w:tcPr>
          <w:p w14:paraId="4D8208E0" w14:textId="2CCC732C" w:rsidR="007962E2" w:rsidRPr="00087C95" w:rsidRDefault="00507855" w:rsidP="000A7F70">
            <w:pPr>
              <w:shd w:val="clear" w:color="auto" w:fill="auto"/>
            </w:pPr>
            <w:r w:rsidRPr="00087C95">
              <w:t>39,32%</w:t>
            </w:r>
          </w:p>
        </w:tc>
        <w:tc>
          <w:tcPr>
            <w:tcW w:w="797" w:type="dxa"/>
          </w:tcPr>
          <w:p w14:paraId="48806F44" w14:textId="0986A1D5" w:rsidR="00EE54A4" w:rsidRDefault="00EE54A4" w:rsidP="000A7F70">
            <w:pPr>
              <w:shd w:val="clear" w:color="auto" w:fill="auto"/>
            </w:pPr>
            <w:r>
              <w:t>1</w:t>
            </w:r>
          </w:p>
        </w:tc>
        <w:tc>
          <w:tcPr>
            <w:tcW w:w="829" w:type="dxa"/>
          </w:tcPr>
          <w:p w14:paraId="109B46EE" w14:textId="103C4115" w:rsidR="007962E2" w:rsidRPr="00087C95" w:rsidRDefault="00507855" w:rsidP="000A7F70">
            <w:pPr>
              <w:shd w:val="clear" w:color="auto" w:fill="auto"/>
            </w:pPr>
            <w:r w:rsidRPr="00087C95">
              <w:t>0,49%</w:t>
            </w:r>
          </w:p>
        </w:tc>
        <w:tc>
          <w:tcPr>
            <w:tcW w:w="906" w:type="dxa"/>
          </w:tcPr>
          <w:p w14:paraId="5DBAE6FB" w14:textId="13D6054F" w:rsidR="00EE54A4" w:rsidRPr="00087C95" w:rsidRDefault="00EE54A4" w:rsidP="000A7F70">
            <w:pPr>
              <w:shd w:val="clear" w:color="auto" w:fill="auto"/>
            </w:pPr>
            <w:r w:rsidRPr="00087C95">
              <w:t xml:space="preserve"> 206</w:t>
            </w:r>
          </w:p>
        </w:tc>
        <w:tc>
          <w:tcPr>
            <w:tcW w:w="1023" w:type="dxa"/>
          </w:tcPr>
          <w:p w14:paraId="2FFCCBDD" w14:textId="26878898" w:rsidR="007962E2" w:rsidRPr="00087C95" w:rsidRDefault="00507855" w:rsidP="000A7F70">
            <w:pPr>
              <w:shd w:val="clear" w:color="auto" w:fill="auto"/>
            </w:pPr>
            <w:r w:rsidRPr="00087C95">
              <w:t>44,69%</w:t>
            </w:r>
          </w:p>
        </w:tc>
      </w:tr>
      <w:tr w:rsidR="007962E2" w14:paraId="698F2B0A" w14:textId="77777777" w:rsidTr="00650184">
        <w:tc>
          <w:tcPr>
            <w:tcW w:w="1566" w:type="dxa"/>
          </w:tcPr>
          <w:p w14:paraId="0FAA726D" w14:textId="28D5E6A5" w:rsidR="007962E2" w:rsidRPr="00087C95" w:rsidRDefault="00D331DC" w:rsidP="000A7F70">
            <w:pPr>
              <w:shd w:val="clear" w:color="auto" w:fill="auto"/>
            </w:pPr>
            <w:r w:rsidRPr="3F73621E">
              <w:rPr>
                <w:lang w:val="fr-FR"/>
              </w:rPr>
              <w:t>À</w:t>
            </w:r>
            <w:r w:rsidR="007962E2" w:rsidRPr="3F73621E">
              <w:rPr>
                <w:lang w:val="fr-FR"/>
              </w:rPr>
              <w:t xml:space="preserve"> vélo</w:t>
            </w:r>
          </w:p>
        </w:tc>
        <w:tc>
          <w:tcPr>
            <w:tcW w:w="871" w:type="dxa"/>
          </w:tcPr>
          <w:p w14:paraId="5F9C9202" w14:textId="13602A29" w:rsidR="00EE54A4" w:rsidRDefault="00EE54A4" w:rsidP="000A7F70">
            <w:pPr>
              <w:shd w:val="clear" w:color="auto" w:fill="auto"/>
            </w:pPr>
            <w:r>
              <w:t>7</w:t>
            </w:r>
          </w:p>
        </w:tc>
        <w:tc>
          <w:tcPr>
            <w:tcW w:w="967" w:type="dxa"/>
          </w:tcPr>
          <w:p w14:paraId="18F46716" w14:textId="3537E3ED" w:rsidR="007962E2" w:rsidRPr="00087C95" w:rsidRDefault="0076273A" w:rsidP="000A7F70">
            <w:pPr>
              <w:shd w:val="clear" w:color="auto" w:fill="auto"/>
            </w:pPr>
            <w:r w:rsidRPr="00087C95">
              <w:t>41,18%</w:t>
            </w:r>
          </w:p>
        </w:tc>
        <w:tc>
          <w:tcPr>
            <w:tcW w:w="869" w:type="dxa"/>
          </w:tcPr>
          <w:p w14:paraId="0EF77DDC" w14:textId="5970848C" w:rsidR="00EE54A4" w:rsidRDefault="00EE54A4" w:rsidP="000A7F70">
            <w:pPr>
              <w:shd w:val="clear" w:color="auto" w:fill="auto"/>
            </w:pPr>
            <w:r>
              <w:t>10</w:t>
            </w:r>
          </w:p>
        </w:tc>
        <w:tc>
          <w:tcPr>
            <w:tcW w:w="1000" w:type="dxa"/>
          </w:tcPr>
          <w:p w14:paraId="73238643" w14:textId="3598F9F5" w:rsidR="007962E2" w:rsidRPr="00087C95" w:rsidRDefault="0076273A" w:rsidP="000A7F70">
            <w:pPr>
              <w:shd w:val="clear" w:color="auto" w:fill="auto"/>
            </w:pPr>
            <w:r w:rsidRPr="00087C95">
              <w:t>58,82%</w:t>
            </w:r>
          </w:p>
        </w:tc>
        <w:tc>
          <w:tcPr>
            <w:tcW w:w="797" w:type="dxa"/>
          </w:tcPr>
          <w:p w14:paraId="3243EA72" w14:textId="07C1C01B" w:rsidR="00EE54A4" w:rsidRDefault="00EE54A4" w:rsidP="000A7F70">
            <w:pPr>
              <w:shd w:val="clear" w:color="auto" w:fill="auto"/>
            </w:pPr>
            <w:r>
              <w:t>0</w:t>
            </w:r>
          </w:p>
        </w:tc>
        <w:tc>
          <w:tcPr>
            <w:tcW w:w="829" w:type="dxa"/>
          </w:tcPr>
          <w:p w14:paraId="34E2BF49" w14:textId="72996C5C" w:rsidR="007962E2" w:rsidRPr="00087C95" w:rsidRDefault="009809EB" w:rsidP="000A7F70">
            <w:pPr>
              <w:shd w:val="clear" w:color="auto" w:fill="auto"/>
            </w:pPr>
            <w:r>
              <w:t>0%</w:t>
            </w:r>
          </w:p>
        </w:tc>
        <w:tc>
          <w:tcPr>
            <w:tcW w:w="906" w:type="dxa"/>
          </w:tcPr>
          <w:p w14:paraId="70A484D6" w14:textId="5C7DB767" w:rsidR="00EE54A4" w:rsidRPr="00087C95" w:rsidRDefault="00EE54A4" w:rsidP="000A7F70">
            <w:pPr>
              <w:shd w:val="clear" w:color="auto" w:fill="auto"/>
            </w:pPr>
            <w:r w:rsidRPr="00087C95">
              <w:t>17</w:t>
            </w:r>
          </w:p>
        </w:tc>
        <w:tc>
          <w:tcPr>
            <w:tcW w:w="1023" w:type="dxa"/>
          </w:tcPr>
          <w:p w14:paraId="79D1329A" w14:textId="5D188E7C" w:rsidR="007962E2" w:rsidRPr="00087C95" w:rsidRDefault="00507855" w:rsidP="000A7F70">
            <w:pPr>
              <w:shd w:val="clear" w:color="auto" w:fill="auto"/>
            </w:pPr>
            <w:r w:rsidRPr="00087C95">
              <w:t>3,69%</w:t>
            </w:r>
          </w:p>
        </w:tc>
      </w:tr>
      <w:tr w:rsidR="009809EB" w14:paraId="55619292" w14:textId="77777777" w:rsidTr="00650184">
        <w:tc>
          <w:tcPr>
            <w:tcW w:w="1566" w:type="dxa"/>
          </w:tcPr>
          <w:p w14:paraId="34730A75" w14:textId="1A397FDD" w:rsidR="009809EB" w:rsidRPr="00087C95" w:rsidRDefault="009809EB" w:rsidP="009809EB">
            <w:pPr>
              <w:shd w:val="clear" w:color="auto" w:fill="auto"/>
            </w:pPr>
            <w:r w:rsidRPr="00087C95">
              <w:t>En transport collectif</w:t>
            </w:r>
          </w:p>
        </w:tc>
        <w:tc>
          <w:tcPr>
            <w:tcW w:w="871" w:type="dxa"/>
          </w:tcPr>
          <w:p w14:paraId="6FA7DED8" w14:textId="79CFDC3F" w:rsidR="00EE54A4" w:rsidRDefault="00EE54A4" w:rsidP="009809EB">
            <w:pPr>
              <w:shd w:val="clear" w:color="auto" w:fill="auto"/>
            </w:pPr>
            <w:r>
              <w:t>35</w:t>
            </w:r>
          </w:p>
        </w:tc>
        <w:tc>
          <w:tcPr>
            <w:tcW w:w="967" w:type="dxa"/>
          </w:tcPr>
          <w:p w14:paraId="3C64EC97" w14:textId="7CA9FAA5" w:rsidR="009809EB" w:rsidRPr="00087C95" w:rsidRDefault="00480CEE" w:rsidP="009809EB">
            <w:pPr>
              <w:shd w:val="clear" w:color="auto" w:fill="auto"/>
            </w:pPr>
            <w:r>
              <w:t>50%</w:t>
            </w:r>
          </w:p>
        </w:tc>
        <w:tc>
          <w:tcPr>
            <w:tcW w:w="869" w:type="dxa"/>
          </w:tcPr>
          <w:p w14:paraId="38D7D37F" w14:textId="51C69D25" w:rsidR="00EE54A4" w:rsidRDefault="00EE54A4" w:rsidP="009809EB">
            <w:pPr>
              <w:shd w:val="clear" w:color="auto" w:fill="auto"/>
            </w:pPr>
            <w:r>
              <w:t>35</w:t>
            </w:r>
          </w:p>
        </w:tc>
        <w:tc>
          <w:tcPr>
            <w:tcW w:w="1000" w:type="dxa"/>
          </w:tcPr>
          <w:p w14:paraId="06D53EA4" w14:textId="17622845" w:rsidR="009809EB" w:rsidRPr="00087C95" w:rsidRDefault="00480CEE" w:rsidP="009809EB">
            <w:pPr>
              <w:shd w:val="clear" w:color="auto" w:fill="auto"/>
            </w:pPr>
            <w:r>
              <w:t>50%</w:t>
            </w:r>
          </w:p>
        </w:tc>
        <w:tc>
          <w:tcPr>
            <w:tcW w:w="797" w:type="dxa"/>
          </w:tcPr>
          <w:p w14:paraId="4874F89E" w14:textId="1CD9A0A1" w:rsidR="00EE54A4" w:rsidRDefault="00EE54A4" w:rsidP="009809EB">
            <w:pPr>
              <w:shd w:val="clear" w:color="auto" w:fill="auto"/>
            </w:pPr>
            <w:r>
              <w:t>0</w:t>
            </w:r>
          </w:p>
        </w:tc>
        <w:tc>
          <w:tcPr>
            <w:tcW w:w="829" w:type="dxa"/>
          </w:tcPr>
          <w:p w14:paraId="3DD0CEA1" w14:textId="41E77149" w:rsidR="009809EB" w:rsidRPr="00087C95" w:rsidRDefault="009809EB" w:rsidP="009809EB">
            <w:pPr>
              <w:shd w:val="clear" w:color="auto" w:fill="auto"/>
            </w:pPr>
            <w:r>
              <w:t>0%</w:t>
            </w:r>
          </w:p>
        </w:tc>
        <w:tc>
          <w:tcPr>
            <w:tcW w:w="906" w:type="dxa"/>
          </w:tcPr>
          <w:p w14:paraId="7F56DC7A" w14:textId="37A04236" w:rsidR="00EE54A4" w:rsidRPr="00087C95" w:rsidRDefault="00EE54A4" w:rsidP="009809EB">
            <w:pPr>
              <w:shd w:val="clear" w:color="auto" w:fill="auto"/>
            </w:pPr>
            <w:r w:rsidRPr="00087C95">
              <w:t>70</w:t>
            </w:r>
          </w:p>
        </w:tc>
        <w:tc>
          <w:tcPr>
            <w:tcW w:w="1023" w:type="dxa"/>
          </w:tcPr>
          <w:p w14:paraId="0E93C10C" w14:textId="02EB9EC1" w:rsidR="009809EB" w:rsidRPr="00087C95" w:rsidRDefault="009809EB" w:rsidP="009809EB">
            <w:pPr>
              <w:shd w:val="clear" w:color="auto" w:fill="auto"/>
            </w:pPr>
            <w:r w:rsidRPr="00087C95">
              <w:t>15,18%</w:t>
            </w:r>
          </w:p>
        </w:tc>
      </w:tr>
      <w:tr w:rsidR="009809EB" w14:paraId="1D122256" w14:textId="77777777" w:rsidTr="00650184">
        <w:tc>
          <w:tcPr>
            <w:tcW w:w="1566" w:type="dxa"/>
          </w:tcPr>
          <w:p w14:paraId="1CD23B19" w14:textId="5F5AB4FC" w:rsidR="009809EB" w:rsidRPr="00087C95" w:rsidRDefault="009809EB" w:rsidP="009809EB">
            <w:pPr>
              <w:shd w:val="clear" w:color="auto" w:fill="auto"/>
            </w:pPr>
            <w:r w:rsidRPr="00087C95">
              <w:t>À pied</w:t>
            </w:r>
          </w:p>
        </w:tc>
        <w:tc>
          <w:tcPr>
            <w:tcW w:w="871" w:type="dxa"/>
          </w:tcPr>
          <w:p w14:paraId="32BAF85C" w14:textId="6154EDF8" w:rsidR="00EE54A4" w:rsidRDefault="00EE54A4" w:rsidP="009809EB">
            <w:pPr>
              <w:shd w:val="clear" w:color="auto" w:fill="auto"/>
            </w:pPr>
            <w:r>
              <w:t>90</w:t>
            </w:r>
          </w:p>
        </w:tc>
        <w:tc>
          <w:tcPr>
            <w:tcW w:w="967" w:type="dxa"/>
          </w:tcPr>
          <w:p w14:paraId="4831E7A0" w14:textId="16B2AA4B" w:rsidR="009809EB" w:rsidRPr="00087C95" w:rsidRDefault="00480CEE" w:rsidP="009809EB">
            <w:pPr>
              <w:shd w:val="clear" w:color="auto" w:fill="auto"/>
            </w:pPr>
            <w:r>
              <w:t>53,57%</w:t>
            </w:r>
          </w:p>
        </w:tc>
        <w:tc>
          <w:tcPr>
            <w:tcW w:w="869" w:type="dxa"/>
          </w:tcPr>
          <w:p w14:paraId="6BBBC743" w14:textId="48949F7E" w:rsidR="00EE54A4" w:rsidRDefault="00EE54A4" w:rsidP="009809EB">
            <w:pPr>
              <w:shd w:val="clear" w:color="auto" w:fill="auto"/>
            </w:pPr>
            <w:r>
              <w:t>78</w:t>
            </w:r>
          </w:p>
        </w:tc>
        <w:tc>
          <w:tcPr>
            <w:tcW w:w="1000" w:type="dxa"/>
          </w:tcPr>
          <w:p w14:paraId="3D8FD225" w14:textId="5C0C910B" w:rsidR="009809EB" w:rsidRPr="00087C95" w:rsidRDefault="00480CEE" w:rsidP="009809EB">
            <w:pPr>
              <w:shd w:val="clear" w:color="auto" w:fill="auto"/>
            </w:pPr>
            <w:r>
              <w:t>46,43%</w:t>
            </w:r>
          </w:p>
        </w:tc>
        <w:tc>
          <w:tcPr>
            <w:tcW w:w="797" w:type="dxa"/>
          </w:tcPr>
          <w:p w14:paraId="432E167D" w14:textId="089A6E56" w:rsidR="00EE54A4" w:rsidRDefault="00EE54A4" w:rsidP="009809EB">
            <w:pPr>
              <w:shd w:val="clear" w:color="auto" w:fill="auto"/>
            </w:pPr>
            <w:r>
              <w:t>0</w:t>
            </w:r>
          </w:p>
        </w:tc>
        <w:tc>
          <w:tcPr>
            <w:tcW w:w="829" w:type="dxa"/>
          </w:tcPr>
          <w:p w14:paraId="517DBA4B" w14:textId="695550C6" w:rsidR="009809EB" w:rsidRPr="00087C95" w:rsidRDefault="009809EB" w:rsidP="009809EB">
            <w:pPr>
              <w:shd w:val="clear" w:color="auto" w:fill="auto"/>
            </w:pPr>
            <w:r>
              <w:t>0%</w:t>
            </w:r>
          </w:p>
        </w:tc>
        <w:tc>
          <w:tcPr>
            <w:tcW w:w="906" w:type="dxa"/>
          </w:tcPr>
          <w:p w14:paraId="1879657C" w14:textId="22185AB0" w:rsidR="00EE54A4" w:rsidRPr="00087C95" w:rsidRDefault="00EE54A4" w:rsidP="009809EB">
            <w:pPr>
              <w:shd w:val="clear" w:color="auto" w:fill="auto"/>
            </w:pPr>
            <w:r w:rsidRPr="00087C95">
              <w:t>168</w:t>
            </w:r>
          </w:p>
        </w:tc>
        <w:tc>
          <w:tcPr>
            <w:tcW w:w="1023" w:type="dxa"/>
          </w:tcPr>
          <w:p w14:paraId="5F60BBD1" w14:textId="74C68258" w:rsidR="009809EB" w:rsidRPr="00087C95" w:rsidRDefault="009809EB" w:rsidP="009809EB">
            <w:pPr>
              <w:shd w:val="clear" w:color="auto" w:fill="auto"/>
            </w:pPr>
            <w:r w:rsidRPr="00087C95">
              <w:t>36,44%</w:t>
            </w:r>
          </w:p>
        </w:tc>
      </w:tr>
      <w:tr w:rsidR="009809EB" w14:paraId="036CAD61" w14:textId="77777777" w:rsidTr="00650184">
        <w:trPr>
          <w:trHeight w:val="394"/>
        </w:trPr>
        <w:tc>
          <w:tcPr>
            <w:tcW w:w="1566" w:type="dxa"/>
            <w:gridSpan w:val="2"/>
          </w:tcPr>
          <w:p w14:paraId="60D055C6" w14:textId="1F822CE6" w:rsidR="009809EB" w:rsidRPr="00087C95" w:rsidRDefault="009809EB" w:rsidP="009809EB">
            <w:pPr>
              <w:shd w:val="clear" w:color="auto" w:fill="auto"/>
            </w:pPr>
            <w:r w:rsidRPr="00087C95">
              <w:t>Total</w:t>
            </w:r>
          </w:p>
        </w:tc>
        <w:tc>
          <w:tcPr>
            <w:tcW w:w="1838" w:type="dxa"/>
            <w:gridSpan w:val="2"/>
          </w:tcPr>
          <w:p w14:paraId="33776725" w14:textId="31AE9572" w:rsidR="009809EB" w:rsidRPr="00087C95" w:rsidRDefault="009809EB" w:rsidP="009809EB">
            <w:pPr>
              <w:shd w:val="clear" w:color="auto" w:fill="auto"/>
            </w:pPr>
            <w:r w:rsidRPr="00087C95">
              <w:t>256</w:t>
            </w:r>
          </w:p>
        </w:tc>
        <w:tc>
          <w:tcPr>
            <w:tcW w:w="1869" w:type="dxa"/>
            <w:gridSpan w:val="2"/>
          </w:tcPr>
          <w:p w14:paraId="06BCC498" w14:textId="10CE0845" w:rsidR="009809EB" w:rsidRPr="00087C95" w:rsidRDefault="009809EB" w:rsidP="009809EB">
            <w:pPr>
              <w:shd w:val="clear" w:color="auto" w:fill="auto"/>
            </w:pPr>
            <w:r w:rsidRPr="00087C95">
              <w:t>204</w:t>
            </w:r>
          </w:p>
        </w:tc>
        <w:tc>
          <w:tcPr>
            <w:tcW w:w="1626" w:type="dxa"/>
            <w:gridSpan w:val="2"/>
          </w:tcPr>
          <w:p w14:paraId="12CEC002" w14:textId="5E71C51C" w:rsidR="009809EB" w:rsidRPr="00087C95" w:rsidRDefault="009809EB" w:rsidP="009809EB">
            <w:pPr>
              <w:shd w:val="clear" w:color="auto" w:fill="auto"/>
            </w:pPr>
            <w:r w:rsidRPr="00087C95">
              <w:t>1</w:t>
            </w:r>
            <w:r>
              <w:t xml:space="preserve"> </w:t>
            </w:r>
          </w:p>
        </w:tc>
        <w:tc>
          <w:tcPr>
            <w:tcW w:w="1929" w:type="dxa"/>
          </w:tcPr>
          <w:p w14:paraId="20A8B677" w14:textId="2A8F6CED" w:rsidR="009809EB" w:rsidRPr="00087C95" w:rsidRDefault="009809EB" w:rsidP="009809EB">
            <w:pPr>
              <w:shd w:val="clear" w:color="auto" w:fill="auto"/>
            </w:pPr>
            <w:r>
              <w:t>461</w:t>
            </w:r>
          </w:p>
        </w:tc>
      </w:tr>
    </w:tbl>
    <w:p w14:paraId="625A9A7B" w14:textId="77777777" w:rsidR="007962E2" w:rsidRDefault="007962E2" w:rsidP="000A7F70">
      <w:pPr>
        <w:rPr>
          <w:b/>
          <w:bCs/>
        </w:rPr>
      </w:pPr>
    </w:p>
    <w:p w14:paraId="1EDA6325" w14:textId="2EAC3DD6" w:rsidR="005C42B2" w:rsidRPr="005A2A45" w:rsidRDefault="00E15CC5" w:rsidP="000A7F70">
      <w:pPr>
        <w:rPr>
          <w:b/>
          <w:bCs/>
          <w:color w:val="00594E"/>
        </w:rPr>
      </w:pPr>
      <w:r w:rsidRPr="005A2A45">
        <w:rPr>
          <w:b/>
          <w:bCs/>
          <w:color w:val="00594E"/>
        </w:rPr>
        <w:t>Utilisation du transport collectif selon le mode utilisé pour venir au point de rencontre :</w:t>
      </w:r>
    </w:p>
    <w:p w14:paraId="7BA9B807" w14:textId="77777777" w:rsidR="004002F0" w:rsidRDefault="004002F0"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1588"/>
        <w:gridCol w:w="3231"/>
      </w:tblGrid>
      <w:tr w:rsidR="005403A6" w14:paraId="43DFA2B6" w14:textId="77777777" w:rsidTr="00650184">
        <w:tc>
          <w:tcPr>
            <w:tcW w:w="4957" w:type="dxa"/>
            <w:gridSpan w:val="2"/>
          </w:tcPr>
          <w:p w14:paraId="3C1A1EF8" w14:textId="0A3D4169" w:rsidR="005403A6" w:rsidRPr="00EF6897" w:rsidRDefault="00AE7582" w:rsidP="000A7F70">
            <w:pPr>
              <w:shd w:val="clear" w:color="auto" w:fill="auto"/>
            </w:pPr>
            <w:r w:rsidRPr="00EF6897">
              <w:t>Mode utilisé pour venir au lieu de rencontre</w:t>
            </w:r>
          </w:p>
        </w:tc>
        <w:tc>
          <w:tcPr>
            <w:tcW w:w="3871" w:type="dxa"/>
          </w:tcPr>
          <w:p w14:paraId="5122ECB4" w14:textId="4157DC2C" w:rsidR="005403A6" w:rsidRPr="00EF6897" w:rsidRDefault="00AE7582" w:rsidP="000A7F70">
            <w:pPr>
              <w:shd w:val="clear" w:color="auto" w:fill="auto"/>
            </w:pPr>
            <w:r w:rsidRPr="00EF6897">
              <w:t>Utilisation du transport collect</w:t>
            </w:r>
            <w:r w:rsidR="00F34A6E">
              <w:t>if</w:t>
            </w:r>
          </w:p>
        </w:tc>
      </w:tr>
      <w:tr w:rsidR="005403A6" w14:paraId="7C93948B" w14:textId="77777777" w:rsidTr="00650184">
        <w:tc>
          <w:tcPr>
            <w:tcW w:w="4957" w:type="dxa"/>
          </w:tcPr>
          <w:p w14:paraId="7571FA7A" w14:textId="58AC7E09" w:rsidR="005403A6" w:rsidRPr="00EF6897" w:rsidRDefault="001646A1" w:rsidP="000A7F70">
            <w:pPr>
              <w:shd w:val="clear" w:color="auto" w:fill="auto"/>
            </w:pPr>
            <w:r w:rsidRPr="00EF6897">
              <w:t>Voiture</w:t>
            </w:r>
          </w:p>
        </w:tc>
        <w:tc>
          <w:tcPr>
            <w:tcW w:w="1935" w:type="dxa"/>
          </w:tcPr>
          <w:p w14:paraId="1419A3AF" w14:textId="0E9F1F0E" w:rsidR="00336302" w:rsidRPr="00EF6897" w:rsidRDefault="00336302" w:rsidP="000A7F70">
            <w:pPr>
              <w:shd w:val="clear" w:color="auto" w:fill="auto"/>
            </w:pPr>
            <w:r w:rsidRPr="00EF6897">
              <w:t>46</w:t>
            </w:r>
          </w:p>
        </w:tc>
        <w:tc>
          <w:tcPr>
            <w:tcW w:w="1936" w:type="dxa"/>
          </w:tcPr>
          <w:p w14:paraId="30A31CC6" w14:textId="60431499" w:rsidR="005403A6" w:rsidRPr="00EF6897" w:rsidRDefault="00AA3FB9" w:rsidP="000A7F70">
            <w:pPr>
              <w:shd w:val="clear" w:color="auto" w:fill="auto"/>
            </w:pPr>
            <w:r w:rsidRPr="00EF6897">
              <w:t>22,23%</w:t>
            </w:r>
          </w:p>
        </w:tc>
      </w:tr>
      <w:tr w:rsidR="005403A6" w14:paraId="630E6D5E" w14:textId="77777777" w:rsidTr="00650184">
        <w:tc>
          <w:tcPr>
            <w:tcW w:w="4957" w:type="dxa"/>
          </w:tcPr>
          <w:p w14:paraId="44B696AD" w14:textId="5F14B3E4" w:rsidR="005403A6" w:rsidRPr="00EF6897" w:rsidRDefault="00F11E3C" w:rsidP="000A7F70">
            <w:pPr>
              <w:shd w:val="clear" w:color="auto" w:fill="auto"/>
            </w:pPr>
            <w:r>
              <w:t>Vélo</w:t>
            </w:r>
          </w:p>
        </w:tc>
        <w:tc>
          <w:tcPr>
            <w:tcW w:w="1935" w:type="dxa"/>
          </w:tcPr>
          <w:p w14:paraId="74C15A18" w14:textId="5BB48E94" w:rsidR="00336302" w:rsidRDefault="00336302" w:rsidP="000A7F70">
            <w:pPr>
              <w:shd w:val="clear" w:color="auto" w:fill="auto"/>
            </w:pPr>
            <w:r>
              <w:t>7</w:t>
            </w:r>
          </w:p>
        </w:tc>
        <w:tc>
          <w:tcPr>
            <w:tcW w:w="1936" w:type="dxa"/>
          </w:tcPr>
          <w:p w14:paraId="2BBF4031" w14:textId="35EFC41D" w:rsidR="005403A6" w:rsidRPr="00EF6897" w:rsidRDefault="00F11E3C" w:rsidP="000A7F70">
            <w:pPr>
              <w:shd w:val="clear" w:color="auto" w:fill="auto"/>
            </w:pPr>
            <w:r>
              <w:t>41,18%</w:t>
            </w:r>
          </w:p>
        </w:tc>
      </w:tr>
      <w:tr w:rsidR="005403A6" w14:paraId="2C6BB83F" w14:textId="77777777" w:rsidTr="00650184">
        <w:tc>
          <w:tcPr>
            <w:tcW w:w="4957" w:type="dxa"/>
          </w:tcPr>
          <w:p w14:paraId="3B86999F" w14:textId="7CAA2869" w:rsidR="005403A6" w:rsidRPr="00EF6897" w:rsidRDefault="006E64D2" w:rsidP="000A7F70">
            <w:pPr>
              <w:shd w:val="clear" w:color="auto" w:fill="auto"/>
            </w:pPr>
            <w:r>
              <w:t>Marche</w:t>
            </w:r>
          </w:p>
        </w:tc>
        <w:tc>
          <w:tcPr>
            <w:tcW w:w="1935" w:type="dxa"/>
          </w:tcPr>
          <w:p w14:paraId="03449461" w14:textId="1B5AD3FC" w:rsidR="00336302" w:rsidRDefault="00336302" w:rsidP="000A7F70">
            <w:pPr>
              <w:shd w:val="clear" w:color="auto" w:fill="auto"/>
            </w:pPr>
            <w:r>
              <w:t>67</w:t>
            </w:r>
          </w:p>
        </w:tc>
        <w:tc>
          <w:tcPr>
            <w:tcW w:w="1936" w:type="dxa"/>
          </w:tcPr>
          <w:p w14:paraId="35C046DF" w14:textId="3B1B7646" w:rsidR="005403A6" w:rsidRPr="00EF6897" w:rsidRDefault="006E4E31" w:rsidP="000A7F70">
            <w:pPr>
              <w:shd w:val="clear" w:color="auto" w:fill="auto"/>
            </w:pPr>
            <w:r>
              <w:t>40,12%</w:t>
            </w:r>
          </w:p>
        </w:tc>
      </w:tr>
    </w:tbl>
    <w:p w14:paraId="02DED65E" w14:textId="77777777" w:rsidR="00E15CC5" w:rsidRDefault="00E15CC5" w:rsidP="000A7F70">
      <w:pPr>
        <w:rPr>
          <w:b/>
          <w:bCs/>
        </w:rPr>
      </w:pPr>
    </w:p>
    <w:p w14:paraId="0424B4D3" w14:textId="193BF481" w:rsidR="00E15CC5" w:rsidRPr="005A2A45" w:rsidRDefault="00E15CC5" w:rsidP="00E15CC5">
      <w:pPr>
        <w:rPr>
          <w:b/>
          <w:bCs/>
          <w:color w:val="00594E"/>
        </w:rPr>
      </w:pPr>
      <w:r w:rsidRPr="005A2A45">
        <w:rPr>
          <w:b/>
          <w:bCs/>
          <w:color w:val="00594E"/>
        </w:rPr>
        <w:t>Utilisation du vélo selon le mode utilisé pour venir au point de rencontre :</w:t>
      </w:r>
    </w:p>
    <w:p w14:paraId="5EAF3F85" w14:textId="77777777" w:rsidR="00E15CC5" w:rsidRDefault="00E15CC5"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579"/>
        <w:gridCol w:w="3213"/>
      </w:tblGrid>
      <w:tr w:rsidR="00AE7582" w14:paraId="74434583" w14:textId="77777777" w:rsidTr="00650184">
        <w:tc>
          <w:tcPr>
            <w:tcW w:w="4957" w:type="dxa"/>
            <w:gridSpan w:val="2"/>
          </w:tcPr>
          <w:p w14:paraId="7DB47432" w14:textId="77777777" w:rsidR="00AE7582" w:rsidRPr="00EF6897" w:rsidRDefault="00AE7582" w:rsidP="00044F61">
            <w:pPr>
              <w:shd w:val="clear" w:color="auto" w:fill="auto"/>
            </w:pPr>
            <w:r w:rsidRPr="00EF6897">
              <w:t>Mode utilisé pour venir au lieu de rencontre</w:t>
            </w:r>
          </w:p>
        </w:tc>
        <w:tc>
          <w:tcPr>
            <w:tcW w:w="3871" w:type="dxa"/>
          </w:tcPr>
          <w:p w14:paraId="0EDAA046" w14:textId="3BC77062" w:rsidR="00AE7582" w:rsidRPr="00EF6897" w:rsidRDefault="00AE7582" w:rsidP="00044F61">
            <w:pPr>
              <w:shd w:val="clear" w:color="auto" w:fill="auto"/>
            </w:pPr>
            <w:r w:rsidRPr="00EF6897">
              <w:t>Utilisation du vélo</w:t>
            </w:r>
          </w:p>
        </w:tc>
      </w:tr>
      <w:tr w:rsidR="00AE7582" w14:paraId="4CA1310D" w14:textId="77777777" w:rsidTr="00650184">
        <w:tc>
          <w:tcPr>
            <w:tcW w:w="4957" w:type="dxa"/>
          </w:tcPr>
          <w:p w14:paraId="53CEB99C" w14:textId="2EA5F74E" w:rsidR="00AE7582" w:rsidRPr="00EF6897" w:rsidRDefault="00F34A6E" w:rsidP="00044F61">
            <w:pPr>
              <w:shd w:val="clear" w:color="auto" w:fill="auto"/>
            </w:pPr>
            <w:r>
              <w:t>Voiture</w:t>
            </w:r>
          </w:p>
        </w:tc>
        <w:tc>
          <w:tcPr>
            <w:tcW w:w="1935" w:type="dxa"/>
          </w:tcPr>
          <w:p w14:paraId="2F550DB6" w14:textId="25BC0C71" w:rsidR="00336302" w:rsidRDefault="00336302" w:rsidP="00044F61">
            <w:pPr>
              <w:shd w:val="clear" w:color="auto" w:fill="auto"/>
            </w:pPr>
            <w:r>
              <w:t>57</w:t>
            </w:r>
          </w:p>
        </w:tc>
        <w:tc>
          <w:tcPr>
            <w:tcW w:w="1936" w:type="dxa"/>
          </w:tcPr>
          <w:p w14:paraId="3CB37BCD" w14:textId="452CBEB1" w:rsidR="00AE7582" w:rsidRPr="00EF6897" w:rsidRDefault="00336302" w:rsidP="00044F61">
            <w:pPr>
              <w:shd w:val="clear" w:color="auto" w:fill="auto"/>
            </w:pPr>
            <w:r>
              <w:t>27,8%</w:t>
            </w:r>
          </w:p>
        </w:tc>
      </w:tr>
      <w:tr w:rsidR="00AE7582" w14:paraId="199A062A" w14:textId="77777777" w:rsidTr="00650184">
        <w:tc>
          <w:tcPr>
            <w:tcW w:w="4957" w:type="dxa"/>
          </w:tcPr>
          <w:p w14:paraId="5EE3A7CC" w14:textId="68389E6C" w:rsidR="00AE7582" w:rsidRPr="00EF6897" w:rsidRDefault="00F34A6E" w:rsidP="00044F61">
            <w:pPr>
              <w:shd w:val="clear" w:color="auto" w:fill="auto"/>
            </w:pPr>
            <w:r>
              <w:t>Transport collectif</w:t>
            </w:r>
          </w:p>
        </w:tc>
        <w:tc>
          <w:tcPr>
            <w:tcW w:w="1935" w:type="dxa"/>
          </w:tcPr>
          <w:p w14:paraId="704F255F" w14:textId="76C29625" w:rsidR="00336302" w:rsidRDefault="00336302" w:rsidP="00044F61">
            <w:pPr>
              <w:shd w:val="clear" w:color="auto" w:fill="auto"/>
            </w:pPr>
            <w:r>
              <w:t>16</w:t>
            </w:r>
          </w:p>
        </w:tc>
        <w:tc>
          <w:tcPr>
            <w:tcW w:w="1936" w:type="dxa"/>
          </w:tcPr>
          <w:p w14:paraId="5EA92269" w14:textId="4EFF37B3" w:rsidR="00AE7582" w:rsidRPr="00EF6897" w:rsidRDefault="00F34A6E" w:rsidP="00044F61">
            <w:pPr>
              <w:shd w:val="clear" w:color="auto" w:fill="auto"/>
            </w:pPr>
            <w:r>
              <w:t>24,62%</w:t>
            </w:r>
          </w:p>
        </w:tc>
      </w:tr>
      <w:tr w:rsidR="00AE7582" w14:paraId="069C878B" w14:textId="77777777" w:rsidTr="00650184">
        <w:tc>
          <w:tcPr>
            <w:tcW w:w="4957" w:type="dxa"/>
          </w:tcPr>
          <w:p w14:paraId="44EB41F0" w14:textId="5C4ED670" w:rsidR="00AE7582" w:rsidRPr="00EF6897" w:rsidRDefault="00F34A6E" w:rsidP="00044F61">
            <w:pPr>
              <w:shd w:val="clear" w:color="auto" w:fill="auto"/>
            </w:pPr>
            <w:r>
              <w:t>Marche</w:t>
            </w:r>
          </w:p>
        </w:tc>
        <w:tc>
          <w:tcPr>
            <w:tcW w:w="1935" w:type="dxa"/>
          </w:tcPr>
          <w:p w14:paraId="6A9C6DF6" w14:textId="5747AE75" w:rsidR="00336302" w:rsidRDefault="00336302" w:rsidP="00044F61">
            <w:pPr>
              <w:shd w:val="clear" w:color="auto" w:fill="auto"/>
            </w:pPr>
            <w:r>
              <w:t>58</w:t>
            </w:r>
          </w:p>
        </w:tc>
        <w:tc>
          <w:tcPr>
            <w:tcW w:w="1936" w:type="dxa"/>
          </w:tcPr>
          <w:p w14:paraId="104D755F" w14:textId="14186EA9" w:rsidR="00AE7582" w:rsidRPr="00EF6897" w:rsidRDefault="00F34A6E" w:rsidP="00044F61">
            <w:pPr>
              <w:shd w:val="clear" w:color="auto" w:fill="auto"/>
            </w:pPr>
            <w:r>
              <w:t>34,73%</w:t>
            </w:r>
          </w:p>
        </w:tc>
      </w:tr>
    </w:tbl>
    <w:p w14:paraId="45DE2344" w14:textId="77777777" w:rsidR="00AE7582" w:rsidRDefault="00AE7582" w:rsidP="000A7F70">
      <w:pPr>
        <w:rPr>
          <w:b/>
          <w:lang w:val="fr-FR"/>
        </w:rPr>
      </w:pPr>
    </w:p>
    <w:p w14:paraId="650654D4" w14:textId="77777777" w:rsidR="009730BC" w:rsidRPr="00072808" w:rsidRDefault="009730BC">
      <w:pPr>
        <w:rPr>
          <w:b/>
          <w:lang w:val="fr-FR"/>
        </w:rPr>
      </w:pPr>
      <w:r w:rsidRPr="00072808">
        <w:rPr>
          <w:b/>
          <w:lang w:val="fr-FR"/>
        </w:rPr>
        <w:br w:type="page"/>
      </w:r>
    </w:p>
    <w:p w14:paraId="443F420F" w14:textId="2C8E2AA2" w:rsidR="00E15CC5" w:rsidRPr="005A2A45" w:rsidRDefault="00E15CC5" w:rsidP="00E15CC5">
      <w:pPr>
        <w:rPr>
          <w:b/>
          <w:color w:val="00594E"/>
          <w:lang w:val="fr-FR"/>
        </w:rPr>
      </w:pPr>
      <w:r w:rsidRPr="005A2A45">
        <w:rPr>
          <w:b/>
          <w:color w:val="00594E"/>
          <w:lang w:val="fr-FR"/>
        </w:rPr>
        <w:lastRenderedPageBreak/>
        <w:t xml:space="preserve">Utilisation de la </w:t>
      </w:r>
      <w:r w:rsidRPr="005A2A45">
        <w:rPr>
          <w:b/>
          <w:bCs/>
          <w:color w:val="00594E"/>
        </w:rPr>
        <w:t>marche</w:t>
      </w:r>
      <w:r w:rsidRPr="005A2A45">
        <w:rPr>
          <w:b/>
          <w:color w:val="00594E"/>
          <w:lang w:val="fr-FR"/>
        </w:rPr>
        <w:t xml:space="preserve"> selon le mode utilisé pour venir au point de rencontre :</w:t>
      </w:r>
    </w:p>
    <w:p w14:paraId="37389DB8" w14:textId="77777777" w:rsidR="00AE7582" w:rsidRDefault="00AE7582" w:rsidP="00E15CC5">
      <w:pPr>
        <w:rPr>
          <w:b/>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1601"/>
        <w:gridCol w:w="3203"/>
      </w:tblGrid>
      <w:tr w:rsidR="00AE7582" w14:paraId="19DA1D6E" w14:textId="77777777" w:rsidTr="00B917F0">
        <w:tc>
          <w:tcPr>
            <w:tcW w:w="4957" w:type="dxa"/>
            <w:gridSpan w:val="2"/>
          </w:tcPr>
          <w:p w14:paraId="7DA7C816" w14:textId="77777777" w:rsidR="00AE7582" w:rsidRPr="00EF6897" w:rsidRDefault="00AE7582" w:rsidP="00044F61">
            <w:pPr>
              <w:shd w:val="clear" w:color="auto" w:fill="auto"/>
            </w:pPr>
            <w:r w:rsidRPr="00EF6897">
              <w:t>Mode utilisé pour venir au lieu de rencontre</w:t>
            </w:r>
          </w:p>
        </w:tc>
        <w:tc>
          <w:tcPr>
            <w:tcW w:w="3871" w:type="dxa"/>
          </w:tcPr>
          <w:p w14:paraId="28B3EEBA" w14:textId="5856E5B3" w:rsidR="00AE7582" w:rsidRPr="00EF6897" w:rsidRDefault="00AE7582" w:rsidP="00044F61">
            <w:pPr>
              <w:shd w:val="clear" w:color="auto" w:fill="auto"/>
            </w:pPr>
            <w:r w:rsidRPr="00EF6897">
              <w:t>Utilisation de la marche</w:t>
            </w:r>
          </w:p>
        </w:tc>
      </w:tr>
      <w:tr w:rsidR="00AE7582" w14:paraId="3479FFFD" w14:textId="77777777" w:rsidTr="00B917F0">
        <w:tc>
          <w:tcPr>
            <w:tcW w:w="4957" w:type="dxa"/>
          </w:tcPr>
          <w:p w14:paraId="5FA7BFDA" w14:textId="574F4CBB" w:rsidR="00AE7582" w:rsidRPr="00EF6897" w:rsidRDefault="00F34A6E" w:rsidP="00044F61">
            <w:pPr>
              <w:shd w:val="clear" w:color="auto" w:fill="auto"/>
            </w:pPr>
            <w:r>
              <w:t>Voiture</w:t>
            </w:r>
          </w:p>
        </w:tc>
        <w:tc>
          <w:tcPr>
            <w:tcW w:w="1935" w:type="dxa"/>
          </w:tcPr>
          <w:p w14:paraId="11F6B9A1" w14:textId="5D4C8C45" w:rsidR="00F56A23" w:rsidRDefault="00F56A23" w:rsidP="00044F61">
            <w:pPr>
              <w:shd w:val="clear" w:color="auto" w:fill="auto"/>
            </w:pPr>
            <w:r>
              <w:t>182</w:t>
            </w:r>
          </w:p>
        </w:tc>
        <w:tc>
          <w:tcPr>
            <w:tcW w:w="1936" w:type="dxa"/>
          </w:tcPr>
          <w:p w14:paraId="4178058E" w14:textId="2E817581" w:rsidR="00AE7582" w:rsidRPr="00EF6897" w:rsidRDefault="00C91A93" w:rsidP="00044F61">
            <w:pPr>
              <w:shd w:val="clear" w:color="auto" w:fill="auto"/>
            </w:pPr>
            <w:r>
              <w:t>89,22%</w:t>
            </w:r>
          </w:p>
        </w:tc>
      </w:tr>
      <w:tr w:rsidR="00AE7582" w14:paraId="62BFD46E" w14:textId="77777777" w:rsidTr="00B917F0">
        <w:tc>
          <w:tcPr>
            <w:tcW w:w="4957" w:type="dxa"/>
          </w:tcPr>
          <w:p w14:paraId="475E59DD" w14:textId="0EFD529B" w:rsidR="00AE7582" w:rsidRPr="00EF6897" w:rsidRDefault="00C91A93" w:rsidP="00044F61">
            <w:pPr>
              <w:shd w:val="clear" w:color="auto" w:fill="auto"/>
            </w:pPr>
            <w:r>
              <w:t>Vélo</w:t>
            </w:r>
          </w:p>
        </w:tc>
        <w:tc>
          <w:tcPr>
            <w:tcW w:w="1935" w:type="dxa"/>
          </w:tcPr>
          <w:p w14:paraId="78C07AF1" w14:textId="43850B44" w:rsidR="00F56A23" w:rsidRDefault="00F56A23" w:rsidP="00044F61">
            <w:pPr>
              <w:shd w:val="clear" w:color="auto" w:fill="auto"/>
            </w:pPr>
            <w:r>
              <w:t>1</w:t>
            </w:r>
            <w:r w:rsidR="00793764">
              <w:t>4</w:t>
            </w:r>
          </w:p>
        </w:tc>
        <w:tc>
          <w:tcPr>
            <w:tcW w:w="1936" w:type="dxa"/>
          </w:tcPr>
          <w:p w14:paraId="09AA3BAB" w14:textId="31E8D76D" w:rsidR="00AE7582" w:rsidRPr="00EF6897" w:rsidRDefault="00C91A93" w:rsidP="00044F61">
            <w:pPr>
              <w:shd w:val="clear" w:color="auto" w:fill="auto"/>
            </w:pPr>
            <w:r>
              <w:t>82,35%</w:t>
            </w:r>
          </w:p>
        </w:tc>
      </w:tr>
      <w:tr w:rsidR="00AE7582" w14:paraId="350120EC" w14:textId="77777777" w:rsidTr="00B917F0">
        <w:tc>
          <w:tcPr>
            <w:tcW w:w="4957" w:type="dxa"/>
          </w:tcPr>
          <w:p w14:paraId="74455A79" w14:textId="06CA2332" w:rsidR="00AE7582" w:rsidRPr="00EF6897" w:rsidRDefault="00C91A93" w:rsidP="00044F61">
            <w:pPr>
              <w:shd w:val="clear" w:color="auto" w:fill="auto"/>
            </w:pPr>
            <w:r>
              <w:t>Transport collectif</w:t>
            </w:r>
          </w:p>
        </w:tc>
        <w:tc>
          <w:tcPr>
            <w:tcW w:w="1935" w:type="dxa"/>
          </w:tcPr>
          <w:p w14:paraId="2ABB5A84" w14:textId="3AC5D20D" w:rsidR="00F56A23" w:rsidRDefault="00F56A23" w:rsidP="00044F61">
            <w:pPr>
              <w:shd w:val="clear" w:color="auto" w:fill="auto"/>
            </w:pPr>
            <w:r>
              <w:t>55</w:t>
            </w:r>
          </w:p>
        </w:tc>
        <w:tc>
          <w:tcPr>
            <w:tcW w:w="1936" w:type="dxa"/>
          </w:tcPr>
          <w:p w14:paraId="23ACBDFC" w14:textId="5DF8CE51" w:rsidR="00AE7582" w:rsidRPr="00EF6897" w:rsidRDefault="00C91A93" w:rsidP="00044F61">
            <w:pPr>
              <w:shd w:val="clear" w:color="auto" w:fill="auto"/>
            </w:pPr>
            <w:r>
              <w:t>90,16%</w:t>
            </w:r>
          </w:p>
        </w:tc>
      </w:tr>
    </w:tbl>
    <w:p w14:paraId="71E56FEF" w14:textId="77777777" w:rsidR="00AE7582" w:rsidRDefault="00AE7582" w:rsidP="000A7F70">
      <w:pPr>
        <w:rPr>
          <w:b/>
          <w:bCs/>
        </w:rPr>
      </w:pPr>
    </w:p>
    <w:p w14:paraId="6B602EC2" w14:textId="06A3F500" w:rsidR="00AE7582" w:rsidRPr="005A2A45" w:rsidRDefault="00AE7582" w:rsidP="00AE7582">
      <w:pPr>
        <w:rPr>
          <w:b/>
          <w:color w:val="00594E"/>
          <w:lang w:val="fr-FR"/>
        </w:rPr>
      </w:pPr>
      <w:r w:rsidRPr="005A2A45">
        <w:rPr>
          <w:b/>
          <w:color w:val="00594E"/>
          <w:lang w:val="fr-FR"/>
        </w:rPr>
        <w:t>Utilisation de</w:t>
      </w:r>
      <w:r w:rsidR="00CF2E2E" w:rsidRPr="005A2A45">
        <w:rPr>
          <w:b/>
          <w:color w:val="00594E"/>
          <w:lang w:val="fr-FR"/>
        </w:rPr>
        <w:t xml:space="preserve"> la voiture </w:t>
      </w:r>
      <w:r w:rsidRPr="005A2A45">
        <w:rPr>
          <w:b/>
          <w:color w:val="00594E"/>
          <w:lang w:val="fr-FR"/>
        </w:rPr>
        <w:t>selon le mode utilisé pour venir au point de rencontre :</w:t>
      </w:r>
    </w:p>
    <w:p w14:paraId="5B8DD639" w14:textId="77777777" w:rsidR="00AE7582" w:rsidRPr="00AE7582" w:rsidRDefault="00AE7582" w:rsidP="000A7F70">
      <w:pPr>
        <w:rPr>
          <w:b/>
          <w:bCs/>
          <w:lang w:val="fr-FR"/>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1601"/>
        <w:gridCol w:w="3203"/>
      </w:tblGrid>
      <w:tr w:rsidR="00AE7582" w14:paraId="62BE2AAD" w14:textId="77777777" w:rsidTr="00B917F0">
        <w:tc>
          <w:tcPr>
            <w:tcW w:w="4957" w:type="dxa"/>
            <w:gridSpan w:val="2"/>
          </w:tcPr>
          <w:p w14:paraId="54FD2ACB" w14:textId="77777777" w:rsidR="00AE7582" w:rsidRPr="00EF6897" w:rsidRDefault="00AE7582" w:rsidP="00044F61">
            <w:pPr>
              <w:shd w:val="clear" w:color="auto" w:fill="auto"/>
            </w:pPr>
            <w:r w:rsidRPr="00EF6897">
              <w:t>Mode utilisé pour venir au lieu de rencontre</w:t>
            </w:r>
          </w:p>
        </w:tc>
        <w:tc>
          <w:tcPr>
            <w:tcW w:w="3871" w:type="dxa"/>
          </w:tcPr>
          <w:p w14:paraId="0F5FA15D" w14:textId="3C5F9261" w:rsidR="00AE7582" w:rsidRPr="00EF6897" w:rsidRDefault="00AE7582" w:rsidP="00044F61">
            <w:pPr>
              <w:shd w:val="clear" w:color="auto" w:fill="auto"/>
            </w:pPr>
            <w:r w:rsidRPr="00EF6897">
              <w:t xml:space="preserve">Utilisation de la </w:t>
            </w:r>
            <w:r w:rsidR="00CF2E2E" w:rsidRPr="00EF6897">
              <w:t>voiture</w:t>
            </w:r>
          </w:p>
        </w:tc>
      </w:tr>
      <w:tr w:rsidR="00E804BF" w14:paraId="52C0C118" w14:textId="77777777" w:rsidTr="00B917F0">
        <w:tc>
          <w:tcPr>
            <w:tcW w:w="4957" w:type="dxa"/>
          </w:tcPr>
          <w:p w14:paraId="34780A09" w14:textId="5DC4DDEC" w:rsidR="00E804BF" w:rsidRPr="00EF6897" w:rsidRDefault="00E804BF" w:rsidP="00E804BF">
            <w:pPr>
              <w:shd w:val="clear" w:color="auto" w:fill="auto"/>
            </w:pPr>
            <w:r>
              <w:t>Vélo</w:t>
            </w:r>
          </w:p>
        </w:tc>
        <w:tc>
          <w:tcPr>
            <w:tcW w:w="1935" w:type="dxa"/>
          </w:tcPr>
          <w:p w14:paraId="6727CC37" w14:textId="2439ACEC" w:rsidR="00F56A23" w:rsidRDefault="00F56A23" w:rsidP="00E804BF">
            <w:pPr>
              <w:shd w:val="clear" w:color="auto" w:fill="auto"/>
            </w:pPr>
            <w:r>
              <w:t>11</w:t>
            </w:r>
          </w:p>
        </w:tc>
        <w:tc>
          <w:tcPr>
            <w:tcW w:w="1936" w:type="dxa"/>
          </w:tcPr>
          <w:p w14:paraId="7C25D747" w14:textId="1999FA1E" w:rsidR="00E804BF" w:rsidRPr="00EF6897" w:rsidRDefault="00E804BF" w:rsidP="00E804BF">
            <w:pPr>
              <w:shd w:val="clear" w:color="auto" w:fill="auto"/>
            </w:pPr>
            <w:r>
              <w:t>64,71%</w:t>
            </w:r>
          </w:p>
        </w:tc>
      </w:tr>
      <w:tr w:rsidR="00E804BF" w14:paraId="33F45E26" w14:textId="77777777" w:rsidTr="00B917F0">
        <w:tc>
          <w:tcPr>
            <w:tcW w:w="4957" w:type="dxa"/>
          </w:tcPr>
          <w:p w14:paraId="47BC8AC3" w14:textId="2281845F" w:rsidR="00E804BF" w:rsidRPr="00EF6897" w:rsidRDefault="00E804BF" w:rsidP="00E804BF">
            <w:pPr>
              <w:shd w:val="clear" w:color="auto" w:fill="auto"/>
            </w:pPr>
            <w:r>
              <w:t>Transport collectif</w:t>
            </w:r>
          </w:p>
        </w:tc>
        <w:tc>
          <w:tcPr>
            <w:tcW w:w="1935" w:type="dxa"/>
          </w:tcPr>
          <w:p w14:paraId="150196CA" w14:textId="6F1EF7D2" w:rsidR="00F56A23" w:rsidRDefault="00F56A23" w:rsidP="00E804BF">
            <w:pPr>
              <w:shd w:val="clear" w:color="auto" w:fill="auto"/>
            </w:pPr>
            <w:r>
              <w:t>23</w:t>
            </w:r>
          </w:p>
        </w:tc>
        <w:tc>
          <w:tcPr>
            <w:tcW w:w="1936" w:type="dxa"/>
          </w:tcPr>
          <w:p w14:paraId="27243AE6" w14:textId="74EBB5EA" w:rsidR="00E804BF" w:rsidRPr="00EF6897" w:rsidRDefault="00E804BF" w:rsidP="00E804BF">
            <w:pPr>
              <w:shd w:val="clear" w:color="auto" w:fill="auto"/>
            </w:pPr>
            <w:r>
              <w:t>37,1%</w:t>
            </w:r>
          </w:p>
        </w:tc>
      </w:tr>
      <w:tr w:rsidR="00E804BF" w14:paraId="08FB2662" w14:textId="77777777" w:rsidTr="00B917F0">
        <w:tc>
          <w:tcPr>
            <w:tcW w:w="4957" w:type="dxa"/>
          </w:tcPr>
          <w:p w14:paraId="40CCB46B" w14:textId="3AA11A22" w:rsidR="00E804BF" w:rsidRPr="00EF6897" w:rsidRDefault="00E804BF" w:rsidP="00E804BF">
            <w:pPr>
              <w:shd w:val="clear" w:color="auto" w:fill="auto"/>
            </w:pPr>
            <w:r>
              <w:t>Marche</w:t>
            </w:r>
          </w:p>
        </w:tc>
        <w:tc>
          <w:tcPr>
            <w:tcW w:w="1935" w:type="dxa"/>
          </w:tcPr>
          <w:p w14:paraId="17B4344A" w14:textId="0114AA0D" w:rsidR="00F56A23" w:rsidRDefault="00F56A23" w:rsidP="00E804BF">
            <w:pPr>
              <w:shd w:val="clear" w:color="auto" w:fill="auto"/>
            </w:pPr>
            <w:r>
              <w:t>122</w:t>
            </w:r>
          </w:p>
        </w:tc>
        <w:tc>
          <w:tcPr>
            <w:tcW w:w="1936" w:type="dxa"/>
          </w:tcPr>
          <w:p w14:paraId="083233D5" w14:textId="00044E94" w:rsidR="00E804BF" w:rsidRPr="00EF6897" w:rsidRDefault="00136FDB" w:rsidP="00E804BF">
            <w:pPr>
              <w:shd w:val="clear" w:color="auto" w:fill="auto"/>
            </w:pPr>
            <w:r>
              <w:t>73,05%</w:t>
            </w:r>
          </w:p>
        </w:tc>
      </w:tr>
    </w:tbl>
    <w:p w14:paraId="79B57178" w14:textId="77777777" w:rsidR="005C42B2" w:rsidRDefault="005C42B2" w:rsidP="000A7F70">
      <w:pPr>
        <w:rPr>
          <w:b/>
          <w:bCs/>
        </w:rPr>
      </w:pPr>
    </w:p>
    <w:p w14:paraId="57CBABF2" w14:textId="74B700D9" w:rsidR="005C42B2" w:rsidRPr="005A2A45" w:rsidRDefault="005C42B2" w:rsidP="000A7F70">
      <w:pPr>
        <w:rPr>
          <w:b/>
          <w:bCs/>
          <w:color w:val="00594E"/>
        </w:rPr>
      </w:pPr>
      <w:r w:rsidRPr="005A2A45">
        <w:rPr>
          <w:b/>
          <w:bCs/>
          <w:color w:val="00594E"/>
        </w:rPr>
        <w:t>Classification des commentaires par sujets :</w:t>
      </w:r>
    </w:p>
    <w:p w14:paraId="285D7F71" w14:textId="77777777" w:rsidR="005C42B2" w:rsidRDefault="005C42B2" w:rsidP="000A7F70">
      <w:pPr>
        <w:rPr>
          <w:b/>
          <w:bCs/>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D15651" w14:paraId="6E5BABA2" w14:textId="77777777" w:rsidTr="00B917F0">
        <w:tc>
          <w:tcPr>
            <w:tcW w:w="2942" w:type="dxa"/>
          </w:tcPr>
          <w:p w14:paraId="37A39B9B" w14:textId="08CA6B58" w:rsidR="00D15651" w:rsidRDefault="00D15651" w:rsidP="000A7F70">
            <w:pPr>
              <w:shd w:val="clear" w:color="auto" w:fill="auto"/>
              <w:rPr>
                <w:b/>
                <w:bCs/>
              </w:rPr>
            </w:pPr>
          </w:p>
        </w:tc>
        <w:tc>
          <w:tcPr>
            <w:tcW w:w="2943" w:type="dxa"/>
          </w:tcPr>
          <w:p w14:paraId="1A954D45" w14:textId="2055A868" w:rsidR="00D15651" w:rsidRDefault="00CD52DA" w:rsidP="000A7F70">
            <w:pPr>
              <w:shd w:val="clear" w:color="auto" w:fill="auto"/>
              <w:rPr>
                <w:b/>
                <w:bCs/>
              </w:rPr>
            </w:pPr>
            <w:r w:rsidRPr="00CD52DA">
              <w:rPr>
                <w:b/>
                <w:bCs/>
              </w:rPr>
              <w:t>Personnes répondantes</w:t>
            </w:r>
          </w:p>
        </w:tc>
        <w:tc>
          <w:tcPr>
            <w:tcW w:w="2943" w:type="dxa"/>
          </w:tcPr>
          <w:p w14:paraId="6CC2203D" w14:textId="0BB0880E" w:rsidR="00D15651" w:rsidRDefault="0068230B" w:rsidP="000A7F70">
            <w:pPr>
              <w:shd w:val="clear" w:color="auto" w:fill="auto"/>
              <w:rPr>
                <w:b/>
                <w:bCs/>
              </w:rPr>
            </w:pPr>
            <w:r>
              <w:rPr>
                <w:b/>
                <w:bCs/>
              </w:rPr>
              <w:t>Pourcentage</w:t>
            </w:r>
          </w:p>
        </w:tc>
      </w:tr>
      <w:tr w:rsidR="00D15651" w14:paraId="7D9E23F2" w14:textId="77777777" w:rsidTr="00B917F0">
        <w:tc>
          <w:tcPr>
            <w:tcW w:w="2942" w:type="dxa"/>
          </w:tcPr>
          <w:p w14:paraId="4DD46035" w14:textId="5F294BD0" w:rsidR="00D15651" w:rsidRDefault="00D15651" w:rsidP="000A7F70">
            <w:pPr>
              <w:shd w:val="clear" w:color="auto" w:fill="auto"/>
              <w:rPr>
                <w:b/>
                <w:bCs/>
              </w:rPr>
            </w:pPr>
            <w:r>
              <w:rPr>
                <w:b/>
                <w:bCs/>
              </w:rPr>
              <w:t>Offre</w:t>
            </w:r>
          </w:p>
        </w:tc>
        <w:tc>
          <w:tcPr>
            <w:tcW w:w="2943" w:type="dxa"/>
          </w:tcPr>
          <w:p w14:paraId="677BC2EB" w14:textId="1454ECF1" w:rsidR="00D15651" w:rsidRDefault="004A2019" w:rsidP="000A7F70">
            <w:pPr>
              <w:shd w:val="clear" w:color="auto" w:fill="auto"/>
              <w:rPr>
                <w:b/>
                <w:bCs/>
              </w:rPr>
            </w:pPr>
            <w:r>
              <w:rPr>
                <w:b/>
                <w:bCs/>
              </w:rPr>
              <w:t>106</w:t>
            </w:r>
          </w:p>
        </w:tc>
        <w:tc>
          <w:tcPr>
            <w:tcW w:w="2943" w:type="dxa"/>
          </w:tcPr>
          <w:p w14:paraId="11F1A045" w14:textId="3C462447" w:rsidR="00D15651" w:rsidRDefault="003E7D40" w:rsidP="000A7F70">
            <w:pPr>
              <w:shd w:val="clear" w:color="auto" w:fill="auto"/>
              <w:rPr>
                <w:b/>
                <w:bCs/>
              </w:rPr>
            </w:pPr>
            <w:r>
              <w:rPr>
                <w:b/>
                <w:bCs/>
              </w:rPr>
              <w:t>60,14%</w:t>
            </w:r>
          </w:p>
        </w:tc>
      </w:tr>
      <w:tr w:rsidR="00D15651" w14:paraId="05B5C27E" w14:textId="77777777" w:rsidTr="00B917F0">
        <w:tc>
          <w:tcPr>
            <w:tcW w:w="2942" w:type="dxa"/>
          </w:tcPr>
          <w:p w14:paraId="36D5F38D" w14:textId="0C3C4681" w:rsidR="00D15651" w:rsidRPr="0061528F" w:rsidRDefault="00551D8D" w:rsidP="000A7F70">
            <w:pPr>
              <w:shd w:val="clear" w:color="auto" w:fill="auto"/>
            </w:pPr>
            <w:r w:rsidRPr="0061528F">
              <w:t xml:space="preserve">…dont </w:t>
            </w:r>
            <w:r w:rsidR="0068230B" w:rsidRPr="0061528F">
              <w:t>transport collectif</w:t>
            </w:r>
          </w:p>
        </w:tc>
        <w:tc>
          <w:tcPr>
            <w:tcW w:w="2943" w:type="dxa"/>
          </w:tcPr>
          <w:p w14:paraId="48ED2CC8" w14:textId="381FD224" w:rsidR="00D15651" w:rsidRPr="0061528F" w:rsidRDefault="003E7D40" w:rsidP="000A7F70">
            <w:pPr>
              <w:shd w:val="clear" w:color="auto" w:fill="auto"/>
            </w:pPr>
            <w:r w:rsidRPr="0061528F">
              <w:t>…</w:t>
            </w:r>
            <w:r w:rsidR="00C85608" w:rsidRPr="0061528F">
              <w:t>92</w:t>
            </w:r>
          </w:p>
        </w:tc>
        <w:tc>
          <w:tcPr>
            <w:tcW w:w="2943" w:type="dxa"/>
          </w:tcPr>
          <w:p w14:paraId="4DDBD636" w14:textId="77777777" w:rsidR="00D15651" w:rsidRPr="0061528F" w:rsidRDefault="00D15651" w:rsidP="000A7F70">
            <w:pPr>
              <w:shd w:val="clear" w:color="auto" w:fill="auto"/>
            </w:pPr>
          </w:p>
        </w:tc>
      </w:tr>
      <w:tr w:rsidR="00D15651" w14:paraId="17F64FF2" w14:textId="77777777" w:rsidTr="00B917F0">
        <w:tc>
          <w:tcPr>
            <w:tcW w:w="2942" w:type="dxa"/>
          </w:tcPr>
          <w:p w14:paraId="28F30C54" w14:textId="74C4DD14" w:rsidR="00D15651" w:rsidRPr="0061528F" w:rsidRDefault="00551D8D" w:rsidP="000A7F70">
            <w:pPr>
              <w:shd w:val="clear" w:color="auto" w:fill="auto"/>
            </w:pPr>
            <w:r w:rsidRPr="0061528F">
              <w:t xml:space="preserve">… dont </w:t>
            </w:r>
            <w:r w:rsidR="0033161E" w:rsidRPr="0061528F">
              <w:t>stationnement</w:t>
            </w:r>
          </w:p>
        </w:tc>
        <w:tc>
          <w:tcPr>
            <w:tcW w:w="2943" w:type="dxa"/>
          </w:tcPr>
          <w:p w14:paraId="0F2CC0F8" w14:textId="3F623EBA" w:rsidR="00D15651" w:rsidRPr="0061528F" w:rsidRDefault="003E7D40" w:rsidP="000A7F70">
            <w:pPr>
              <w:shd w:val="clear" w:color="auto" w:fill="auto"/>
            </w:pPr>
            <w:r w:rsidRPr="0061528F">
              <w:t>…</w:t>
            </w:r>
            <w:r w:rsidR="0033161E" w:rsidRPr="0061528F">
              <w:t>5</w:t>
            </w:r>
          </w:p>
        </w:tc>
        <w:tc>
          <w:tcPr>
            <w:tcW w:w="2943" w:type="dxa"/>
          </w:tcPr>
          <w:p w14:paraId="42F3A463" w14:textId="77777777" w:rsidR="00D15651" w:rsidRPr="0061528F" w:rsidRDefault="00D15651" w:rsidP="000A7F70">
            <w:pPr>
              <w:shd w:val="clear" w:color="auto" w:fill="auto"/>
            </w:pPr>
          </w:p>
        </w:tc>
      </w:tr>
      <w:tr w:rsidR="00D15651" w14:paraId="2831D5A8" w14:textId="77777777" w:rsidTr="00B917F0">
        <w:tc>
          <w:tcPr>
            <w:tcW w:w="2942" w:type="dxa"/>
          </w:tcPr>
          <w:p w14:paraId="5F65B28E" w14:textId="6CB4963D" w:rsidR="003E7D40" w:rsidRPr="0061528F" w:rsidRDefault="004C0AC1" w:rsidP="000A7F70">
            <w:pPr>
              <w:shd w:val="clear" w:color="auto" w:fill="auto"/>
              <w:rPr>
                <w:lang w:val="fr-FR"/>
              </w:rPr>
            </w:pPr>
            <w:r w:rsidRPr="0061528F">
              <w:rPr>
                <w:lang w:val="fr-FR"/>
              </w:rPr>
              <w:t>… autres offre</w:t>
            </w:r>
          </w:p>
        </w:tc>
        <w:tc>
          <w:tcPr>
            <w:tcW w:w="2943" w:type="dxa"/>
          </w:tcPr>
          <w:p w14:paraId="5B7FE1E7" w14:textId="2886A277" w:rsidR="00D15651" w:rsidRPr="0061528F" w:rsidRDefault="003E7D40" w:rsidP="000A7F70">
            <w:pPr>
              <w:shd w:val="clear" w:color="auto" w:fill="auto"/>
            </w:pPr>
            <w:r w:rsidRPr="0061528F">
              <w:t>…</w:t>
            </w:r>
            <w:r w:rsidR="00775E44" w:rsidRPr="0061528F">
              <w:t>9</w:t>
            </w:r>
          </w:p>
        </w:tc>
        <w:tc>
          <w:tcPr>
            <w:tcW w:w="2943" w:type="dxa"/>
          </w:tcPr>
          <w:p w14:paraId="540A3F79" w14:textId="77777777" w:rsidR="00D15651" w:rsidRPr="0061528F" w:rsidRDefault="00D15651" w:rsidP="000A7F70">
            <w:pPr>
              <w:shd w:val="clear" w:color="auto" w:fill="auto"/>
            </w:pPr>
          </w:p>
        </w:tc>
      </w:tr>
      <w:tr w:rsidR="00D15651" w14:paraId="3888A43A" w14:textId="77777777" w:rsidTr="00B917F0">
        <w:tc>
          <w:tcPr>
            <w:tcW w:w="2942" w:type="dxa"/>
          </w:tcPr>
          <w:p w14:paraId="1ADE5990" w14:textId="1A70ED4D" w:rsidR="00D15651" w:rsidRDefault="003E7D40" w:rsidP="000A7F70">
            <w:pPr>
              <w:shd w:val="clear" w:color="auto" w:fill="auto"/>
              <w:rPr>
                <w:b/>
                <w:bCs/>
              </w:rPr>
            </w:pPr>
            <w:r>
              <w:rPr>
                <w:b/>
                <w:bCs/>
              </w:rPr>
              <w:t>Aménagements</w:t>
            </w:r>
          </w:p>
        </w:tc>
        <w:tc>
          <w:tcPr>
            <w:tcW w:w="2943" w:type="dxa"/>
          </w:tcPr>
          <w:p w14:paraId="5F1EA062" w14:textId="00EAE7F6" w:rsidR="00D15651" w:rsidRDefault="003E7D40" w:rsidP="000A7F70">
            <w:pPr>
              <w:shd w:val="clear" w:color="auto" w:fill="auto"/>
              <w:rPr>
                <w:b/>
                <w:bCs/>
              </w:rPr>
            </w:pPr>
            <w:r>
              <w:rPr>
                <w:b/>
                <w:bCs/>
              </w:rPr>
              <w:t>86</w:t>
            </w:r>
          </w:p>
        </w:tc>
        <w:tc>
          <w:tcPr>
            <w:tcW w:w="2943" w:type="dxa"/>
          </w:tcPr>
          <w:p w14:paraId="34FBBCD9" w14:textId="55287771" w:rsidR="00D15651" w:rsidRDefault="00C74BE9" w:rsidP="000A7F70">
            <w:pPr>
              <w:shd w:val="clear" w:color="auto" w:fill="auto"/>
              <w:rPr>
                <w:b/>
                <w:bCs/>
              </w:rPr>
            </w:pPr>
            <w:r>
              <w:rPr>
                <w:b/>
                <w:bCs/>
              </w:rPr>
              <w:t>32,5%</w:t>
            </w:r>
          </w:p>
        </w:tc>
      </w:tr>
      <w:tr w:rsidR="003E7D40" w14:paraId="3F554E2F" w14:textId="77777777" w:rsidTr="00B917F0">
        <w:tc>
          <w:tcPr>
            <w:tcW w:w="2942" w:type="dxa"/>
          </w:tcPr>
          <w:p w14:paraId="79FC9200" w14:textId="58C80512" w:rsidR="003E7D40" w:rsidRPr="0061528F" w:rsidRDefault="00775E44" w:rsidP="00044F61">
            <w:pPr>
              <w:shd w:val="clear" w:color="auto" w:fill="auto"/>
            </w:pPr>
            <w:r w:rsidRPr="0061528F">
              <w:t>…dont pistes cyclables</w:t>
            </w:r>
          </w:p>
        </w:tc>
        <w:tc>
          <w:tcPr>
            <w:tcW w:w="2943" w:type="dxa"/>
          </w:tcPr>
          <w:p w14:paraId="697A11EB" w14:textId="72B672F1" w:rsidR="003E7D40" w:rsidRPr="0061528F" w:rsidRDefault="00C93C4F" w:rsidP="00044F61">
            <w:pPr>
              <w:shd w:val="clear" w:color="auto" w:fill="auto"/>
            </w:pPr>
            <w:r w:rsidRPr="0061528F">
              <w:t>…</w:t>
            </w:r>
            <w:r w:rsidR="00775E44" w:rsidRPr="0061528F">
              <w:t>40</w:t>
            </w:r>
          </w:p>
        </w:tc>
        <w:tc>
          <w:tcPr>
            <w:tcW w:w="2943" w:type="dxa"/>
          </w:tcPr>
          <w:p w14:paraId="0B0E5165" w14:textId="77777777" w:rsidR="003E7D40" w:rsidRPr="0061528F" w:rsidRDefault="003E7D40" w:rsidP="00044F61">
            <w:pPr>
              <w:shd w:val="clear" w:color="auto" w:fill="auto"/>
            </w:pPr>
          </w:p>
        </w:tc>
      </w:tr>
      <w:tr w:rsidR="003E7D40" w14:paraId="74321D0B" w14:textId="77777777" w:rsidTr="00B917F0">
        <w:tc>
          <w:tcPr>
            <w:tcW w:w="2942" w:type="dxa"/>
          </w:tcPr>
          <w:p w14:paraId="46A52748" w14:textId="36A151C3" w:rsidR="003E7D40" w:rsidRPr="0061528F" w:rsidRDefault="00775E44" w:rsidP="00044F61">
            <w:pPr>
              <w:shd w:val="clear" w:color="auto" w:fill="auto"/>
            </w:pPr>
            <w:r w:rsidRPr="0061528F">
              <w:t>…dont</w:t>
            </w:r>
            <w:r w:rsidR="00A3147D" w:rsidRPr="0061528F">
              <w:t xml:space="preserve"> piéton</w:t>
            </w:r>
            <w:r w:rsidR="003D37C8" w:rsidRPr="0061528F">
              <w:t>s</w:t>
            </w:r>
          </w:p>
        </w:tc>
        <w:tc>
          <w:tcPr>
            <w:tcW w:w="2943" w:type="dxa"/>
          </w:tcPr>
          <w:p w14:paraId="48E0D690" w14:textId="711109D7" w:rsidR="003E7D40" w:rsidRPr="0061528F" w:rsidRDefault="00C93C4F" w:rsidP="00044F61">
            <w:pPr>
              <w:shd w:val="clear" w:color="auto" w:fill="auto"/>
            </w:pPr>
            <w:r w:rsidRPr="0061528F">
              <w:t>…</w:t>
            </w:r>
            <w:r w:rsidR="003D37C8" w:rsidRPr="0061528F">
              <w:t>17</w:t>
            </w:r>
          </w:p>
        </w:tc>
        <w:tc>
          <w:tcPr>
            <w:tcW w:w="2943" w:type="dxa"/>
          </w:tcPr>
          <w:p w14:paraId="7494313E" w14:textId="77777777" w:rsidR="003E7D40" w:rsidRPr="0061528F" w:rsidRDefault="003E7D40" w:rsidP="00044F61">
            <w:pPr>
              <w:shd w:val="clear" w:color="auto" w:fill="auto"/>
            </w:pPr>
          </w:p>
        </w:tc>
      </w:tr>
      <w:tr w:rsidR="003D37C8" w14:paraId="524D72F5" w14:textId="77777777" w:rsidTr="00B917F0">
        <w:tc>
          <w:tcPr>
            <w:tcW w:w="2942" w:type="dxa"/>
          </w:tcPr>
          <w:p w14:paraId="2A670671" w14:textId="65DF396B" w:rsidR="003D37C8" w:rsidRPr="0061528F" w:rsidRDefault="00521F93" w:rsidP="00044F61">
            <w:pPr>
              <w:shd w:val="clear" w:color="auto" w:fill="auto"/>
            </w:pPr>
            <w:r w:rsidRPr="0061528F">
              <w:t>… dont les deux</w:t>
            </w:r>
          </w:p>
        </w:tc>
        <w:tc>
          <w:tcPr>
            <w:tcW w:w="2943" w:type="dxa"/>
          </w:tcPr>
          <w:p w14:paraId="4D6EE714" w14:textId="360C63A4" w:rsidR="003D37C8" w:rsidRPr="0061528F" w:rsidRDefault="00C93C4F" w:rsidP="00044F61">
            <w:pPr>
              <w:shd w:val="clear" w:color="auto" w:fill="auto"/>
            </w:pPr>
            <w:r w:rsidRPr="0061528F">
              <w:t>…</w:t>
            </w:r>
            <w:r w:rsidR="00521F93" w:rsidRPr="0061528F">
              <w:t>12</w:t>
            </w:r>
          </w:p>
        </w:tc>
        <w:tc>
          <w:tcPr>
            <w:tcW w:w="2943" w:type="dxa"/>
          </w:tcPr>
          <w:p w14:paraId="32A3D5CA" w14:textId="77777777" w:rsidR="003D37C8" w:rsidRPr="0061528F" w:rsidRDefault="003D37C8" w:rsidP="00044F61">
            <w:pPr>
              <w:shd w:val="clear" w:color="auto" w:fill="auto"/>
            </w:pPr>
          </w:p>
        </w:tc>
      </w:tr>
      <w:tr w:rsidR="003A122B" w14:paraId="04B453FB" w14:textId="77777777" w:rsidTr="00B917F0">
        <w:tc>
          <w:tcPr>
            <w:tcW w:w="2942" w:type="dxa"/>
          </w:tcPr>
          <w:p w14:paraId="37D29690" w14:textId="788EA4B6" w:rsidR="003A122B" w:rsidRPr="0061528F" w:rsidRDefault="003A122B" w:rsidP="00044F61">
            <w:pPr>
              <w:shd w:val="clear" w:color="auto" w:fill="auto"/>
            </w:pPr>
            <w:r w:rsidRPr="0061528F">
              <w:t>…dont les routes</w:t>
            </w:r>
          </w:p>
        </w:tc>
        <w:tc>
          <w:tcPr>
            <w:tcW w:w="2943" w:type="dxa"/>
          </w:tcPr>
          <w:p w14:paraId="24E6E449" w14:textId="26FF22A3" w:rsidR="003A122B" w:rsidRPr="0061528F" w:rsidRDefault="00C93C4F" w:rsidP="00044F61">
            <w:pPr>
              <w:shd w:val="clear" w:color="auto" w:fill="auto"/>
            </w:pPr>
            <w:r w:rsidRPr="0061528F">
              <w:t>…</w:t>
            </w:r>
            <w:r w:rsidR="003A122B" w:rsidRPr="0061528F">
              <w:t>14</w:t>
            </w:r>
          </w:p>
        </w:tc>
        <w:tc>
          <w:tcPr>
            <w:tcW w:w="2943" w:type="dxa"/>
          </w:tcPr>
          <w:p w14:paraId="48D0936B" w14:textId="77777777" w:rsidR="003A122B" w:rsidRPr="0061528F" w:rsidRDefault="003A122B" w:rsidP="00044F61">
            <w:pPr>
              <w:shd w:val="clear" w:color="auto" w:fill="auto"/>
            </w:pPr>
          </w:p>
        </w:tc>
      </w:tr>
      <w:tr w:rsidR="0061528F" w14:paraId="324464BC" w14:textId="77777777" w:rsidTr="00B917F0">
        <w:tc>
          <w:tcPr>
            <w:tcW w:w="2942" w:type="dxa"/>
          </w:tcPr>
          <w:p w14:paraId="3A1C8554" w14:textId="1CC15687" w:rsidR="0061528F" w:rsidRPr="0061528F" w:rsidRDefault="0061528F" w:rsidP="00044F61">
            <w:pPr>
              <w:shd w:val="clear" w:color="auto" w:fill="auto"/>
            </w:pPr>
            <w:r w:rsidRPr="0061528F">
              <w:t>… autres aménagements</w:t>
            </w:r>
          </w:p>
        </w:tc>
        <w:tc>
          <w:tcPr>
            <w:tcW w:w="2943" w:type="dxa"/>
          </w:tcPr>
          <w:p w14:paraId="7333C94B" w14:textId="5D60FF5D" w:rsidR="0061528F" w:rsidRPr="0061528F" w:rsidRDefault="0061528F" w:rsidP="00044F61">
            <w:pPr>
              <w:shd w:val="clear" w:color="auto" w:fill="auto"/>
            </w:pPr>
            <w:r w:rsidRPr="0061528F">
              <w:t>…3</w:t>
            </w:r>
          </w:p>
        </w:tc>
        <w:tc>
          <w:tcPr>
            <w:tcW w:w="2943" w:type="dxa"/>
          </w:tcPr>
          <w:p w14:paraId="24BE4406" w14:textId="77777777" w:rsidR="0061528F" w:rsidRPr="0061528F" w:rsidRDefault="0061528F" w:rsidP="00044F61">
            <w:pPr>
              <w:shd w:val="clear" w:color="auto" w:fill="auto"/>
            </w:pPr>
          </w:p>
        </w:tc>
      </w:tr>
      <w:tr w:rsidR="003E7D40" w14:paraId="34804932" w14:textId="77777777" w:rsidTr="00B917F0">
        <w:tc>
          <w:tcPr>
            <w:tcW w:w="2942" w:type="dxa"/>
          </w:tcPr>
          <w:p w14:paraId="41912336" w14:textId="629866A0" w:rsidR="003E7D40" w:rsidRDefault="003E7D40" w:rsidP="00044F61">
            <w:pPr>
              <w:shd w:val="clear" w:color="auto" w:fill="auto"/>
              <w:rPr>
                <w:b/>
                <w:bCs/>
              </w:rPr>
            </w:pPr>
            <w:r>
              <w:rPr>
                <w:b/>
                <w:bCs/>
              </w:rPr>
              <w:t>Tarifs</w:t>
            </w:r>
          </w:p>
        </w:tc>
        <w:tc>
          <w:tcPr>
            <w:tcW w:w="2943" w:type="dxa"/>
          </w:tcPr>
          <w:p w14:paraId="78009DF7" w14:textId="28BE5708" w:rsidR="003E7D40" w:rsidRDefault="00A579ED" w:rsidP="00044F61">
            <w:pPr>
              <w:shd w:val="clear" w:color="auto" w:fill="auto"/>
              <w:rPr>
                <w:b/>
                <w:bCs/>
              </w:rPr>
            </w:pPr>
            <w:r>
              <w:rPr>
                <w:b/>
                <w:bCs/>
              </w:rPr>
              <w:t>21</w:t>
            </w:r>
          </w:p>
        </w:tc>
        <w:tc>
          <w:tcPr>
            <w:tcW w:w="2943" w:type="dxa"/>
          </w:tcPr>
          <w:p w14:paraId="4AB8F448" w14:textId="790122C0" w:rsidR="003E7D40" w:rsidRDefault="00A579ED" w:rsidP="00044F61">
            <w:pPr>
              <w:shd w:val="clear" w:color="auto" w:fill="auto"/>
              <w:rPr>
                <w:b/>
                <w:bCs/>
              </w:rPr>
            </w:pPr>
            <w:r>
              <w:rPr>
                <w:b/>
                <w:bCs/>
              </w:rPr>
              <w:t>7,9%</w:t>
            </w:r>
          </w:p>
        </w:tc>
      </w:tr>
      <w:tr w:rsidR="003E7D40" w14:paraId="6B7424C8" w14:textId="77777777" w:rsidTr="00B917F0">
        <w:tc>
          <w:tcPr>
            <w:tcW w:w="2942" w:type="dxa"/>
          </w:tcPr>
          <w:p w14:paraId="3884D13D" w14:textId="3573F181" w:rsidR="003E7D40" w:rsidRPr="0007721D" w:rsidRDefault="0061528F" w:rsidP="00044F61">
            <w:pPr>
              <w:shd w:val="clear" w:color="auto" w:fill="auto"/>
            </w:pPr>
            <w:r w:rsidRPr="0007721D">
              <w:t>…</w:t>
            </w:r>
            <w:r w:rsidR="0007721D">
              <w:t>dont</w:t>
            </w:r>
            <w:r w:rsidRPr="0007721D">
              <w:t xml:space="preserve"> transport collectif</w:t>
            </w:r>
          </w:p>
        </w:tc>
        <w:tc>
          <w:tcPr>
            <w:tcW w:w="2943" w:type="dxa"/>
          </w:tcPr>
          <w:p w14:paraId="5A5BF557" w14:textId="74ADFBAC" w:rsidR="003E7D40" w:rsidRPr="0007721D" w:rsidRDefault="0007721D" w:rsidP="00044F61">
            <w:pPr>
              <w:shd w:val="clear" w:color="auto" w:fill="auto"/>
            </w:pPr>
            <w:r w:rsidRPr="0007721D">
              <w:t>…</w:t>
            </w:r>
            <w:r w:rsidR="00727457" w:rsidRPr="0007721D">
              <w:t>16</w:t>
            </w:r>
          </w:p>
        </w:tc>
        <w:tc>
          <w:tcPr>
            <w:tcW w:w="2943" w:type="dxa"/>
          </w:tcPr>
          <w:p w14:paraId="14DFDED4" w14:textId="77777777" w:rsidR="003E7D40" w:rsidRPr="0007721D" w:rsidRDefault="003E7D40" w:rsidP="00044F61">
            <w:pPr>
              <w:shd w:val="clear" w:color="auto" w:fill="auto"/>
            </w:pPr>
          </w:p>
        </w:tc>
      </w:tr>
      <w:tr w:rsidR="00727457" w14:paraId="3CF134AD" w14:textId="77777777" w:rsidTr="00B917F0">
        <w:tc>
          <w:tcPr>
            <w:tcW w:w="2942" w:type="dxa"/>
          </w:tcPr>
          <w:p w14:paraId="7FF66C6E" w14:textId="531BFF36" w:rsidR="00727457" w:rsidRPr="0007721D" w:rsidRDefault="00727457" w:rsidP="00044F61">
            <w:pPr>
              <w:shd w:val="clear" w:color="auto" w:fill="auto"/>
            </w:pPr>
            <w:r w:rsidRPr="0007721D">
              <w:t>…</w:t>
            </w:r>
            <w:r w:rsidR="0007721D">
              <w:t xml:space="preserve">dont </w:t>
            </w:r>
            <w:r w:rsidRPr="0007721D">
              <w:t xml:space="preserve">stationnement autour du </w:t>
            </w:r>
            <w:r w:rsidR="0007721D" w:rsidRPr="0007721D">
              <w:t>métro</w:t>
            </w:r>
            <w:r w:rsidRPr="0007721D">
              <w:t xml:space="preserve"> et REM</w:t>
            </w:r>
          </w:p>
        </w:tc>
        <w:tc>
          <w:tcPr>
            <w:tcW w:w="2943" w:type="dxa"/>
          </w:tcPr>
          <w:p w14:paraId="2BAAB0BF" w14:textId="5AAFF4FF" w:rsidR="00727457" w:rsidRPr="0007721D" w:rsidRDefault="00B11CE6" w:rsidP="00044F61">
            <w:pPr>
              <w:shd w:val="clear" w:color="auto" w:fill="auto"/>
            </w:pPr>
            <w:r w:rsidRPr="0007721D">
              <w:t>…</w:t>
            </w:r>
            <w:r w:rsidR="0007721D" w:rsidRPr="0007721D">
              <w:t>3</w:t>
            </w:r>
          </w:p>
        </w:tc>
        <w:tc>
          <w:tcPr>
            <w:tcW w:w="2943" w:type="dxa"/>
          </w:tcPr>
          <w:p w14:paraId="4E4B61BB" w14:textId="77777777" w:rsidR="00727457" w:rsidRPr="0007721D" w:rsidRDefault="00727457" w:rsidP="00044F61">
            <w:pPr>
              <w:shd w:val="clear" w:color="auto" w:fill="auto"/>
            </w:pPr>
          </w:p>
        </w:tc>
      </w:tr>
      <w:tr w:rsidR="0007721D" w14:paraId="7438FB70" w14:textId="77777777" w:rsidTr="00B917F0">
        <w:tc>
          <w:tcPr>
            <w:tcW w:w="2942" w:type="dxa"/>
          </w:tcPr>
          <w:p w14:paraId="2B64154E" w14:textId="10B078FD" w:rsidR="0007721D" w:rsidRPr="0007721D" w:rsidRDefault="0007721D" w:rsidP="00044F61">
            <w:pPr>
              <w:shd w:val="clear" w:color="auto" w:fill="auto"/>
            </w:pPr>
            <w:r w:rsidRPr="0007721D">
              <w:t>… autres tarifs</w:t>
            </w:r>
          </w:p>
        </w:tc>
        <w:tc>
          <w:tcPr>
            <w:tcW w:w="2943" w:type="dxa"/>
          </w:tcPr>
          <w:p w14:paraId="39920ACF" w14:textId="036F8806" w:rsidR="0007721D" w:rsidRPr="0007721D" w:rsidRDefault="0007721D" w:rsidP="00044F61">
            <w:pPr>
              <w:shd w:val="clear" w:color="auto" w:fill="auto"/>
            </w:pPr>
            <w:r w:rsidRPr="0007721D">
              <w:t>2</w:t>
            </w:r>
          </w:p>
        </w:tc>
        <w:tc>
          <w:tcPr>
            <w:tcW w:w="2943" w:type="dxa"/>
          </w:tcPr>
          <w:p w14:paraId="32B566E4" w14:textId="77777777" w:rsidR="0007721D" w:rsidRPr="0007721D" w:rsidRDefault="0007721D" w:rsidP="00044F61">
            <w:pPr>
              <w:shd w:val="clear" w:color="auto" w:fill="auto"/>
            </w:pPr>
          </w:p>
        </w:tc>
      </w:tr>
      <w:tr w:rsidR="003E7D40" w14:paraId="7A796457" w14:textId="77777777" w:rsidTr="00B917F0">
        <w:tc>
          <w:tcPr>
            <w:tcW w:w="2942" w:type="dxa"/>
          </w:tcPr>
          <w:p w14:paraId="61B40E95" w14:textId="1F853CAD" w:rsidR="003E7D40" w:rsidRDefault="00BD4988" w:rsidP="00044F61">
            <w:pPr>
              <w:shd w:val="clear" w:color="auto" w:fill="auto"/>
              <w:rPr>
                <w:b/>
                <w:bCs/>
              </w:rPr>
            </w:pPr>
            <w:r>
              <w:rPr>
                <w:b/>
                <w:bCs/>
              </w:rPr>
              <w:t>Comportements</w:t>
            </w:r>
          </w:p>
        </w:tc>
        <w:tc>
          <w:tcPr>
            <w:tcW w:w="2943" w:type="dxa"/>
          </w:tcPr>
          <w:p w14:paraId="53A042C5" w14:textId="14C97DD4" w:rsidR="003E7D40" w:rsidRDefault="00BD4988" w:rsidP="00044F61">
            <w:pPr>
              <w:shd w:val="clear" w:color="auto" w:fill="auto"/>
              <w:rPr>
                <w:b/>
                <w:bCs/>
              </w:rPr>
            </w:pPr>
            <w:r>
              <w:rPr>
                <w:b/>
                <w:bCs/>
              </w:rPr>
              <w:t>16</w:t>
            </w:r>
          </w:p>
        </w:tc>
        <w:tc>
          <w:tcPr>
            <w:tcW w:w="2943" w:type="dxa"/>
          </w:tcPr>
          <w:p w14:paraId="462E54D6" w14:textId="6A823138" w:rsidR="003E7D40" w:rsidRDefault="00BD4988" w:rsidP="00044F61">
            <w:pPr>
              <w:shd w:val="clear" w:color="auto" w:fill="auto"/>
              <w:rPr>
                <w:b/>
                <w:bCs/>
              </w:rPr>
            </w:pPr>
            <w:r>
              <w:rPr>
                <w:b/>
                <w:bCs/>
              </w:rPr>
              <w:t>6%</w:t>
            </w:r>
          </w:p>
        </w:tc>
      </w:tr>
      <w:tr w:rsidR="0007721D" w14:paraId="4CB36BD1" w14:textId="77777777" w:rsidTr="00B917F0">
        <w:tc>
          <w:tcPr>
            <w:tcW w:w="2942" w:type="dxa"/>
          </w:tcPr>
          <w:p w14:paraId="5FA9D5EE" w14:textId="2A2A59D6" w:rsidR="0007721D" w:rsidRPr="00241FCE" w:rsidRDefault="0007721D" w:rsidP="00044F61">
            <w:pPr>
              <w:shd w:val="clear" w:color="auto" w:fill="auto"/>
            </w:pPr>
            <w:r w:rsidRPr="00241FCE">
              <w:t xml:space="preserve">…dont </w:t>
            </w:r>
            <w:r w:rsidR="009C4F94" w:rsidRPr="00241FCE">
              <w:t>cyclistes</w:t>
            </w:r>
          </w:p>
        </w:tc>
        <w:tc>
          <w:tcPr>
            <w:tcW w:w="2943" w:type="dxa"/>
          </w:tcPr>
          <w:p w14:paraId="1180EBD2" w14:textId="532752A4" w:rsidR="0007721D" w:rsidRPr="00241FCE" w:rsidRDefault="00241FCE" w:rsidP="00044F61">
            <w:pPr>
              <w:shd w:val="clear" w:color="auto" w:fill="auto"/>
            </w:pPr>
            <w:r>
              <w:t>…</w:t>
            </w:r>
            <w:r w:rsidR="00762B45" w:rsidRPr="00241FCE">
              <w:t>11</w:t>
            </w:r>
          </w:p>
        </w:tc>
        <w:tc>
          <w:tcPr>
            <w:tcW w:w="2943" w:type="dxa"/>
          </w:tcPr>
          <w:p w14:paraId="19E3A165" w14:textId="77777777" w:rsidR="0007721D" w:rsidRPr="00241FCE" w:rsidRDefault="0007721D" w:rsidP="00044F61">
            <w:pPr>
              <w:shd w:val="clear" w:color="auto" w:fill="auto"/>
            </w:pPr>
          </w:p>
        </w:tc>
      </w:tr>
      <w:tr w:rsidR="0007721D" w14:paraId="2A1388D5" w14:textId="77777777" w:rsidTr="00B917F0">
        <w:tc>
          <w:tcPr>
            <w:tcW w:w="2942" w:type="dxa"/>
          </w:tcPr>
          <w:p w14:paraId="0D3E25ED" w14:textId="79F881C5" w:rsidR="0007721D" w:rsidRPr="00241FCE" w:rsidRDefault="00762B45" w:rsidP="00044F61">
            <w:pPr>
              <w:shd w:val="clear" w:color="auto" w:fill="auto"/>
            </w:pPr>
            <w:r w:rsidRPr="00241FCE">
              <w:t>… dont automobilistes</w:t>
            </w:r>
          </w:p>
        </w:tc>
        <w:tc>
          <w:tcPr>
            <w:tcW w:w="2943" w:type="dxa"/>
          </w:tcPr>
          <w:p w14:paraId="2441BAB5" w14:textId="6ADD41CC" w:rsidR="0007721D" w:rsidRPr="00241FCE" w:rsidRDefault="00241FCE" w:rsidP="00044F61">
            <w:pPr>
              <w:shd w:val="clear" w:color="auto" w:fill="auto"/>
            </w:pPr>
            <w:r>
              <w:t>…</w:t>
            </w:r>
            <w:r w:rsidR="003673BF" w:rsidRPr="00241FCE">
              <w:t>2</w:t>
            </w:r>
          </w:p>
        </w:tc>
        <w:tc>
          <w:tcPr>
            <w:tcW w:w="2943" w:type="dxa"/>
          </w:tcPr>
          <w:p w14:paraId="08A481C8" w14:textId="77777777" w:rsidR="0007721D" w:rsidRPr="00241FCE" w:rsidRDefault="0007721D" w:rsidP="00044F61">
            <w:pPr>
              <w:shd w:val="clear" w:color="auto" w:fill="auto"/>
            </w:pPr>
          </w:p>
        </w:tc>
      </w:tr>
      <w:tr w:rsidR="00762B45" w14:paraId="1475DD65" w14:textId="77777777" w:rsidTr="00B917F0">
        <w:tc>
          <w:tcPr>
            <w:tcW w:w="2942" w:type="dxa"/>
          </w:tcPr>
          <w:p w14:paraId="7410C2B2" w14:textId="20E96AA3" w:rsidR="00762B45" w:rsidRPr="00241FCE" w:rsidRDefault="00241FCE" w:rsidP="00044F61">
            <w:pPr>
              <w:shd w:val="clear" w:color="auto" w:fill="auto"/>
            </w:pPr>
            <w:r w:rsidRPr="00241FCE">
              <w:t>… autres cohabitations</w:t>
            </w:r>
          </w:p>
        </w:tc>
        <w:tc>
          <w:tcPr>
            <w:tcW w:w="2943" w:type="dxa"/>
          </w:tcPr>
          <w:p w14:paraId="420A109D" w14:textId="4A79C726" w:rsidR="00762B45" w:rsidRPr="00241FCE" w:rsidRDefault="00241FCE" w:rsidP="00044F61">
            <w:pPr>
              <w:shd w:val="clear" w:color="auto" w:fill="auto"/>
            </w:pPr>
            <w:r>
              <w:t>…</w:t>
            </w:r>
            <w:r w:rsidRPr="00241FCE">
              <w:t>4</w:t>
            </w:r>
          </w:p>
        </w:tc>
        <w:tc>
          <w:tcPr>
            <w:tcW w:w="2943" w:type="dxa"/>
          </w:tcPr>
          <w:p w14:paraId="172C2AE2" w14:textId="77777777" w:rsidR="00762B45" w:rsidRPr="00241FCE" w:rsidRDefault="00762B45" w:rsidP="00044F61">
            <w:pPr>
              <w:shd w:val="clear" w:color="auto" w:fill="auto"/>
            </w:pPr>
          </w:p>
        </w:tc>
      </w:tr>
      <w:tr w:rsidR="00C74BE9" w14:paraId="7A9CECAC" w14:textId="77777777" w:rsidTr="00B917F0">
        <w:tc>
          <w:tcPr>
            <w:tcW w:w="2942" w:type="dxa"/>
          </w:tcPr>
          <w:p w14:paraId="0C7B14C1" w14:textId="605CAFFB" w:rsidR="00C74BE9" w:rsidRDefault="00214A7E" w:rsidP="00044F61">
            <w:pPr>
              <w:shd w:val="clear" w:color="auto" w:fill="auto"/>
              <w:rPr>
                <w:b/>
                <w:bCs/>
              </w:rPr>
            </w:pPr>
            <w:r>
              <w:rPr>
                <w:b/>
                <w:bCs/>
              </w:rPr>
              <w:t>Services</w:t>
            </w:r>
          </w:p>
        </w:tc>
        <w:tc>
          <w:tcPr>
            <w:tcW w:w="2943" w:type="dxa"/>
          </w:tcPr>
          <w:p w14:paraId="68D7D666" w14:textId="20BA9D37" w:rsidR="00C74BE9" w:rsidRDefault="00214A7E" w:rsidP="00044F61">
            <w:pPr>
              <w:shd w:val="clear" w:color="auto" w:fill="auto"/>
              <w:rPr>
                <w:b/>
                <w:bCs/>
              </w:rPr>
            </w:pPr>
            <w:r>
              <w:rPr>
                <w:b/>
                <w:bCs/>
              </w:rPr>
              <w:t>12</w:t>
            </w:r>
          </w:p>
        </w:tc>
        <w:tc>
          <w:tcPr>
            <w:tcW w:w="2943" w:type="dxa"/>
          </w:tcPr>
          <w:p w14:paraId="3B49004A" w14:textId="53EE12F3" w:rsidR="00C74BE9" w:rsidRDefault="00BD4988" w:rsidP="00044F61">
            <w:pPr>
              <w:shd w:val="clear" w:color="auto" w:fill="auto"/>
              <w:rPr>
                <w:b/>
                <w:bCs/>
              </w:rPr>
            </w:pPr>
            <w:r>
              <w:rPr>
                <w:b/>
                <w:bCs/>
              </w:rPr>
              <w:t>4,5%</w:t>
            </w:r>
          </w:p>
        </w:tc>
      </w:tr>
      <w:tr w:rsidR="00C74BE9" w14:paraId="4504B6C1" w14:textId="77777777" w:rsidTr="00B917F0">
        <w:tc>
          <w:tcPr>
            <w:tcW w:w="2942" w:type="dxa"/>
          </w:tcPr>
          <w:p w14:paraId="713081DC" w14:textId="3CD9CB41" w:rsidR="00C74BE9" w:rsidRPr="00102CD7" w:rsidRDefault="00241FCE" w:rsidP="00044F61">
            <w:pPr>
              <w:shd w:val="clear" w:color="auto" w:fill="auto"/>
              <w:rPr>
                <w:bCs/>
                <w:lang w:val="fr-FR"/>
              </w:rPr>
            </w:pPr>
            <w:r w:rsidRPr="00102CD7">
              <w:rPr>
                <w:bCs/>
                <w:lang w:val="fr-FR"/>
              </w:rPr>
              <w:t>…dont Bixi</w:t>
            </w:r>
          </w:p>
        </w:tc>
        <w:tc>
          <w:tcPr>
            <w:tcW w:w="2943" w:type="dxa"/>
          </w:tcPr>
          <w:p w14:paraId="6CF2CD08" w14:textId="736B02DF" w:rsidR="00C74BE9" w:rsidRPr="00102CD7" w:rsidRDefault="00241FCE" w:rsidP="00044F61">
            <w:pPr>
              <w:shd w:val="clear" w:color="auto" w:fill="auto"/>
              <w:rPr>
                <w:bCs/>
              </w:rPr>
            </w:pPr>
            <w:r w:rsidRPr="00102CD7">
              <w:rPr>
                <w:bCs/>
              </w:rPr>
              <w:t>…10</w:t>
            </w:r>
          </w:p>
        </w:tc>
        <w:tc>
          <w:tcPr>
            <w:tcW w:w="2943" w:type="dxa"/>
          </w:tcPr>
          <w:p w14:paraId="39B08C57" w14:textId="77777777" w:rsidR="00C74BE9" w:rsidRPr="00102CD7" w:rsidRDefault="00C74BE9" w:rsidP="00044F61">
            <w:pPr>
              <w:shd w:val="clear" w:color="auto" w:fill="auto"/>
              <w:rPr>
                <w:bCs/>
              </w:rPr>
            </w:pPr>
          </w:p>
        </w:tc>
      </w:tr>
      <w:tr w:rsidR="00C74BE9" w14:paraId="3899E1F7" w14:textId="77777777" w:rsidTr="00B917F0">
        <w:tc>
          <w:tcPr>
            <w:tcW w:w="2942" w:type="dxa"/>
          </w:tcPr>
          <w:p w14:paraId="60E3D916" w14:textId="159C8BD3" w:rsidR="00C74BE9" w:rsidRPr="00102CD7" w:rsidRDefault="00241FCE" w:rsidP="00044F61">
            <w:pPr>
              <w:shd w:val="clear" w:color="auto" w:fill="auto"/>
              <w:rPr>
                <w:bCs/>
                <w:lang w:val="fr-FR"/>
              </w:rPr>
            </w:pPr>
            <w:r w:rsidRPr="00102CD7">
              <w:rPr>
                <w:bCs/>
                <w:lang w:val="fr-FR"/>
              </w:rPr>
              <w:t>…dont Communauto</w:t>
            </w:r>
          </w:p>
        </w:tc>
        <w:tc>
          <w:tcPr>
            <w:tcW w:w="2943" w:type="dxa"/>
          </w:tcPr>
          <w:p w14:paraId="200C0C11" w14:textId="65524C01" w:rsidR="00C74BE9" w:rsidRPr="00102CD7" w:rsidRDefault="00241FCE" w:rsidP="00044F61">
            <w:pPr>
              <w:shd w:val="clear" w:color="auto" w:fill="auto"/>
              <w:rPr>
                <w:bCs/>
              </w:rPr>
            </w:pPr>
            <w:r w:rsidRPr="00102CD7">
              <w:rPr>
                <w:bCs/>
              </w:rPr>
              <w:t>…1</w:t>
            </w:r>
          </w:p>
        </w:tc>
        <w:tc>
          <w:tcPr>
            <w:tcW w:w="2943" w:type="dxa"/>
          </w:tcPr>
          <w:p w14:paraId="0937B14F" w14:textId="77777777" w:rsidR="00C74BE9" w:rsidRPr="00102CD7" w:rsidRDefault="00C74BE9" w:rsidP="00044F61">
            <w:pPr>
              <w:shd w:val="clear" w:color="auto" w:fill="auto"/>
              <w:rPr>
                <w:bCs/>
              </w:rPr>
            </w:pPr>
          </w:p>
        </w:tc>
      </w:tr>
      <w:tr w:rsidR="00C74BE9" w14:paraId="2A195193" w14:textId="77777777" w:rsidTr="00B917F0">
        <w:tc>
          <w:tcPr>
            <w:tcW w:w="2942" w:type="dxa"/>
          </w:tcPr>
          <w:p w14:paraId="027E9867" w14:textId="05B5E7CA" w:rsidR="00C74BE9" w:rsidRDefault="00BD4988" w:rsidP="00044F61">
            <w:pPr>
              <w:shd w:val="clear" w:color="auto" w:fill="auto"/>
              <w:rPr>
                <w:b/>
                <w:bCs/>
              </w:rPr>
            </w:pPr>
            <w:r>
              <w:rPr>
                <w:b/>
                <w:bCs/>
              </w:rPr>
              <w:t>Revitalisation des quartiers</w:t>
            </w:r>
          </w:p>
        </w:tc>
        <w:tc>
          <w:tcPr>
            <w:tcW w:w="2943" w:type="dxa"/>
          </w:tcPr>
          <w:p w14:paraId="4DA94876" w14:textId="69DC25B9" w:rsidR="00C74BE9" w:rsidRDefault="00B012C2" w:rsidP="00044F61">
            <w:pPr>
              <w:shd w:val="clear" w:color="auto" w:fill="auto"/>
              <w:rPr>
                <w:b/>
                <w:bCs/>
              </w:rPr>
            </w:pPr>
            <w:r>
              <w:rPr>
                <w:b/>
                <w:bCs/>
              </w:rPr>
              <w:t>3</w:t>
            </w:r>
          </w:p>
        </w:tc>
        <w:tc>
          <w:tcPr>
            <w:tcW w:w="2943" w:type="dxa"/>
          </w:tcPr>
          <w:p w14:paraId="724DB4AD" w14:textId="1462B840" w:rsidR="00C74BE9" w:rsidRDefault="0028162A" w:rsidP="00044F61">
            <w:pPr>
              <w:shd w:val="clear" w:color="auto" w:fill="auto"/>
              <w:rPr>
                <w:b/>
                <w:bCs/>
              </w:rPr>
            </w:pPr>
            <w:r>
              <w:rPr>
                <w:b/>
                <w:bCs/>
              </w:rPr>
              <w:t>1,1%</w:t>
            </w:r>
          </w:p>
        </w:tc>
      </w:tr>
      <w:tr w:rsidR="00C74BE9" w14:paraId="43BA394D" w14:textId="77777777" w:rsidTr="00B917F0">
        <w:tc>
          <w:tcPr>
            <w:tcW w:w="2942" w:type="dxa"/>
          </w:tcPr>
          <w:p w14:paraId="285B50A4" w14:textId="65B44AC9" w:rsidR="00C74BE9" w:rsidRDefault="0028162A" w:rsidP="00044F61">
            <w:pPr>
              <w:shd w:val="clear" w:color="auto" w:fill="auto"/>
              <w:rPr>
                <w:b/>
                <w:bCs/>
              </w:rPr>
            </w:pPr>
            <w:r>
              <w:rPr>
                <w:b/>
                <w:bCs/>
              </w:rPr>
              <w:t>Sécurité</w:t>
            </w:r>
          </w:p>
        </w:tc>
        <w:tc>
          <w:tcPr>
            <w:tcW w:w="2943" w:type="dxa"/>
          </w:tcPr>
          <w:p w14:paraId="52316E0E" w14:textId="2D5F60A5" w:rsidR="00C74BE9" w:rsidRDefault="0028162A" w:rsidP="00044F61">
            <w:pPr>
              <w:shd w:val="clear" w:color="auto" w:fill="auto"/>
              <w:rPr>
                <w:b/>
                <w:bCs/>
              </w:rPr>
            </w:pPr>
            <w:r>
              <w:rPr>
                <w:b/>
                <w:bCs/>
              </w:rPr>
              <w:t>1</w:t>
            </w:r>
          </w:p>
        </w:tc>
        <w:tc>
          <w:tcPr>
            <w:tcW w:w="2943" w:type="dxa"/>
          </w:tcPr>
          <w:p w14:paraId="4D57FE0E" w14:textId="2792C1EF" w:rsidR="00C74BE9" w:rsidRDefault="0028162A" w:rsidP="00044F61">
            <w:pPr>
              <w:shd w:val="clear" w:color="auto" w:fill="auto"/>
              <w:rPr>
                <w:b/>
                <w:bCs/>
              </w:rPr>
            </w:pPr>
            <w:r>
              <w:rPr>
                <w:b/>
                <w:bCs/>
              </w:rPr>
              <w:t>0,4%</w:t>
            </w:r>
          </w:p>
        </w:tc>
      </w:tr>
      <w:tr w:rsidR="003E7D40" w14:paraId="4086EC33" w14:textId="77777777" w:rsidTr="00B917F0">
        <w:tc>
          <w:tcPr>
            <w:tcW w:w="2942" w:type="dxa"/>
          </w:tcPr>
          <w:p w14:paraId="344BC937" w14:textId="1EA7CF95" w:rsidR="003E7D40" w:rsidRDefault="007D225F" w:rsidP="000A7F70">
            <w:pPr>
              <w:shd w:val="clear" w:color="auto" w:fill="auto"/>
              <w:rPr>
                <w:b/>
                <w:bCs/>
              </w:rPr>
            </w:pPr>
            <w:r>
              <w:rPr>
                <w:b/>
                <w:bCs/>
              </w:rPr>
              <w:t>Autres</w:t>
            </w:r>
          </w:p>
        </w:tc>
        <w:tc>
          <w:tcPr>
            <w:tcW w:w="2943" w:type="dxa"/>
          </w:tcPr>
          <w:p w14:paraId="5A730537" w14:textId="12EBE1EB" w:rsidR="003E7D40" w:rsidRDefault="007D225F" w:rsidP="000A7F70">
            <w:pPr>
              <w:shd w:val="clear" w:color="auto" w:fill="auto"/>
              <w:rPr>
                <w:b/>
                <w:bCs/>
              </w:rPr>
            </w:pPr>
            <w:r>
              <w:rPr>
                <w:b/>
                <w:bCs/>
              </w:rPr>
              <w:t>20</w:t>
            </w:r>
          </w:p>
        </w:tc>
        <w:tc>
          <w:tcPr>
            <w:tcW w:w="2943" w:type="dxa"/>
          </w:tcPr>
          <w:p w14:paraId="099BFEB4" w14:textId="46D356C9" w:rsidR="003E7D40" w:rsidRDefault="002A5DC3" w:rsidP="000A7F70">
            <w:pPr>
              <w:shd w:val="clear" w:color="auto" w:fill="auto"/>
              <w:rPr>
                <w:b/>
                <w:bCs/>
              </w:rPr>
            </w:pPr>
            <w:r>
              <w:rPr>
                <w:b/>
                <w:bCs/>
              </w:rPr>
              <w:t>7,5%</w:t>
            </w:r>
          </w:p>
        </w:tc>
      </w:tr>
      <w:tr w:rsidR="00134B65" w14:paraId="69B37640" w14:textId="77777777" w:rsidTr="002C5D2C">
        <w:tc>
          <w:tcPr>
            <w:tcW w:w="2942" w:type="dxa"/>
          </w:tcPr>
          <w:p w14:paraId="19397049" w14:textId="2009C87C" w:rsidR="00134B65" w:rsidRDefault="00134B65" w:rsidP="00CD52DA">
            <w:pPr>
              <w:shd w:val="clear" w:color="auto" w:fill="auto"/>
              <w:rPr>
                <w:b/>
                <w:bCs/>
              </w:rPr>
            </w:pPr>
            <w:r>
              <w:rPr>
                <w:b/>
                <w:bCs/>
              </w:rPr>
              <w:t>TOTAL</w:t>
            </w:r>
          </w:p>
        </w:tc>
        <w:tc>
          <w:tcPr>
            <w:tcW w:w="2943" w:type="dxa"/>
          </w:tcPr>
          <w:p w14:paraId="4B955F89" w14:textId="13D109A2" w:rsidR="00134B65" w:rsidRDefault="00134B65" w:rsidP="00CD52DA">
            <w:pPr>
              <w:shd w:val="clear" w:color="auto" w:fill="auto"/>
              <w:rPr>
                <w:b/>
                <w:bCs/>
              </w:rPr>
            </w:pPr>
            <w:r>
              <w:rPr>
                <w:b/>
                <w:bCs/>
              </w:rPr>
              <w:t>265</w:t>
            </w:r>
          </w:p>
        </w:tc>
        <w:tc>
          <w:tcPr>
            <w:tcW w:w="2943" w:type="dxa"/>
          </w:tcPr>
          <w:p w14:paraId="3C7EDB65" w14:textId="5DD3BCE3" w:rsidR="00134B65" w:rsidRDefault="00134B65" w:rsidP="00CD52DA">
            <w:pPr>
              <w:shd w:val="clear" w:color="auto" w:fill="auto"/>
              <w:rPr>
                <w:b/>
                <w:bCs/>
              </w:rPr>
            </w:pPr>
            <w:r>
              <w:rPr>
                <w:b/>
                <w:bCs/>
              </w:rPr>
              <w:t>100%</w:t>
            </w:r>
          </w:p>
        </w:tc>
      </w:tr>
    </w:tbl>
    <w:p w14:paraId="6CBDF584" w14:textId="77777777" w:rsidR="0025123C" w:rsidRDefault="0025123C" w:rsidP="000A7F70">
      <w:pPr>
        <w:rPr>
          <w:b/>
          <w:bCs/>
        </w:rPr>
      </w:pPr>
    </w:p>
    <w:p w14:paraId="71A533B7" w14:textId="77777777" w:rsidR="009730BC" w:rsidRPr="00072808" w:rsidRDefault="009730BC">
      <w:pPr>
        <w:rPr>
          <w:b/>
          <w:bCs/>
        </w:rPr>
      </w:pPr>
      <w:r w:rsidRPr="00072808">
        <w:rPr>
          <w:b/>
          <w:bCs/>
        </w:rPr>
        <w:br w:type="page"/>
      </w:r>
    </w:p>
    <w:p w14:paraId="1FCB2A50" w14:textId="3586061C" w:rsidR="005C42B2" w:rsidRPr="005A2A45" w:rsidRDefault="005C42B2" w:rsidP="000A7F70">
      <w:pPr>
        <w:rPr>
          <w:b/>
          <w:bCs/>
          <w:color w:val="00594E"/>
        </w:rPr>
      </w:pPr>
      <w:r w:rsidRPr="005A2A45">
        <w:rPr>
          <w:b/>
          <w:bCs/>
          <w:color w:val="00594E"/>
        </w:rPr>
        <w:lastRenderedPageBreak/>
        <w:t>Classification des commentaires par l’opinion :</w:t>
      </w:r>
    </w:p>
    <w:p w14:paraId="3C366659" w14:textId="77777777" w:rsidR="0025123C" w:rsidRDefault="0025123C" w:rsidP="000A7F70">
      <w:pPr>
        <w:rPr>
          <w:b/>
          <w:bCs/>
        </w:rPr>
      </w:pPr>
    </w:p>
    <w:tbl>
      <w:tblPr>
        <w:tblStyle w:val="Grilledutableau"/>
        <w:tblW w:w="0" w:type="auto"/>
        <w:tblLook w:val="04A0" w:firstRow="1" w:lastRow="0" w:firstColumn="1" w:lastColumn="0" w:noHBand="0" w:noVBand="1"/>
      </w:tblPr>
      <w:tblGrid>
        <w:gridCol w:w="2942"/>
        <w:gridCol w:w="2943"/>
        <w:gridCol w:w="2943"/>
      </w:tblGrid>
      <w:tr w:rsidR="0025123C" w14:paraId="73646CFF" w14:textId="77777777" w:rsidTr="0056651E">
        <w:tc>
          <w:tcPr>
            <w:tcW w:w="2942" w:type="dxa"/>
            <w:tcBorders>
              <w:top w:val="single" w:sz="4" w:space="0" w:color="auto"/>
              <w:left w:val="single" w:sz="4" w:space="0" w:color="auto"/>
              <w:bottom w:val="single" w:sz="4" w:space="0" w:color="auto"/>
              <w:right w:val="single" w:sz="4" w:space="0" w:color="auto"/>
            </w:tcBorders>
          </w:tcPr>
          <w:p w14:paraId="502311C8" w14:textId="77777777" w:rsidR="0025123C" w:rsidRDefault="0025123C" w:rsidP="00044F61">
            <w:pPr>
              <w:shd w:val="clear" w:color="auto" w:fill="auto"/>
              <w:rPr>
                <w:b/>
                <w:bCs/>
              </w:rPr>
            </w:pPr>
          </w:p>
        </w:tc>
        <w:tc>
          <w:tcPr>
            <w:tcW w:w="2943" w:type="dxa"/>
            <w:tcBorders>
              <w:top w:val="single" w:sz="4" w:space="0" w:color="auto"/>
              <w:left w:val="single" w:sz="4" w:space="0" w:color="auto"/>
              <w:bottom w:val="single" w:sz="4" w:space="0" w:color="auto"/>
              <w:right w:val="single" w:sz="4" w:space="0" w:color="auto"/>
            </w:tcBorders>
          </w:tcPr>
          <w:p w14:paraId="6C6E13E0" w14:textId="3055E77D" w:rsidR="0025123C" w:rsidRDefault="00CD52DA" w:rsidP="00044F61">
            <w:pPr>
              <w:shd w:val="clear" w:color="auto" w:fill="auto"/>
              <w:rPr>
                <w:b/>
                <w:bCs/>
              </w:rPr>
            </w:pPr>
            <w:r w:rsidRPr="00A54856">
              <w:t>Personnes répondantes</w:t>
            </w:r>
          </w:p>
        </w:tc>
        <w:tc>
          <w:tcPr>
            <w:tcW w:w="2943" w:type="dxa"/>
            <w:tcBorders>
              <w:top w:val="single" w:sz="4" w:space="0" w:color="auto"/>
              <w:left w:val="single" w:sz="4" w:space="0" w:color="auto"/>
              <w:bottom w:val="single" w:sz="4" w:space="0" w:color="auto"/>
              <w:right w:val="single" w:sz="4" w:space="0" w:color="auto"/>
            </w:tcBorders>
          </w:tcPr>
          <w:p w14:paraId="55FD59A2" w14:textId="77777777" w:rsidR="0025123C" w:rsidRPr="00A54856" w:rsidRDefault="0025123C" w:rsidP="00044F61">
            <w:pPr>
              <w:shd w:val="clear" w:color="auto" w:fill="auto"/>
            </w:pPr>
            <w:r w:rsidRPr="00A54856">
              <w:t>Pourcentage</w:t>
            </w:r>
          </w:p>
        </w:tc>
      </w:tr>
      <w:tr w:rsidR="0025123C" w14:paraId="4300B80D" w14:textId="77777777" w:rsidTr="0056651E">
        <w:tc>
          <w:tcPr>
            <w:tcW w:w="2942" w:type="dxa"/>
            <w:tcBorders>
              <w:top w:val="single" w:sz="4" w:space="0" w:color="auto"/>
              <w:left w:val="single" w:sz="4" w:space="0" w:color="auto"/>
              <w:bottom w:val="single" w:sz="4" w:space="0" w:color="auto"/>
              <w:right w:val="single" w:sz="4" w:space="0" w:color="auto"/>
            </w:tcBorders>
          </w:tcPr>
          <w:p w14:paraId="6EB667F9" w14:textId="3FB16A4F" w:rsidR="0025123C" w:rsidRPr="00F53D7B" w:rsidRDefault="00F53D7B" w:rsidP="00044F61">
            <w:pPr>
              <w:shd w:val="clear" w:color="auto" w:fill="auto"/>
            </w:pPr>
            <w:r w:rsidRPr="00F53D7B">
              <w:t>Négatifs</w:t>
            </w:r>
          </w:p>
        </w:tc>
        <w:tc>
          <w:tcPr>
            <w:tcW w:w="2943" w:type="dxa"/>
            <w:tcBorders>
              <w:top w:val="single" w:sz="4" w:space="0" w:color="auto"/>
              <w:left w:val="single" w:sz="4" w:space="0" w:color="auto"/>
              <w:bottom w:val="single" w:sz="4" w:space="0" w:color="auto"/>
              <w:right w:val="single" w:sz="4" w:space="0" w:color="auto"/>
            </w:tcBorders>
          </w:tcPr>
          <w:p w14:paraId="66BFA6AD" w14:textId="06C08C6E" w:rsidR="0025123C" w:rsidRPr="00F53D7B" w:rsidRDefault="00F53D7B" w:rsidP="00044F61">
            <w:pPr>
              <w:shd w:val="clear" w:color="auto" w:fill="auto"/>
            </w:pPr>
            <w:r>
              <w:t>228</w:t>
            </w:r>
          </w:p>
        </w:tc>
        <w:tc>
          <w:tcPr>
            <w:tcW w:w="2943" w:type="dxa"/>
            <w:tcBorders>
              <w:top w:val="single" w:sz="4" w:space="0" w:color="auto"/>
              <w:left w:val="single" w:sz="4" w:space="0" w:color="auto"/>
              <w:bottom w:val="single" w:sz="4" w:space="0" w:color="auto"/>
              <w:right w:val="single" w:sz="4" w:space="0" w:color="auto"/>
            </w:tcBorders>
          </w:tcPr>
          <w:p w14:paraId="616A385A" w14:textId="4B3693E0" w:rsidR="0025123C" w:rsidRPr="00F53D7B" w:rsidRDefault="003A4708" w:rsidP="00044F61">
            <w:pPr>
              <w:shd w:val="clear" w:color="auto" w:fill="auto"/>
            </w:pPr>
            <w:r>
              <w:t>86</w:t>
            </w:r>
            <w:r w:rsidR="0025123C" w:rsidRPr="00F53D7B">
              <w:t>%</w:t>
            </w:r>
          </w:p>
        </w:tc>
      </w:tr>
      <w:tr w:rsidR="0025123C" w:rsidRPr="0061528F" w14:paraId="5186C368" w14:textId="77777777" w:rsidTr="0056651E">
        <w:tc>
          <w:tcPr>
            <w:tcW w:w="2942" w:type="dxa"/>
            <w:tcBorders>
              <w:top w:val="single" w:sz="4" w:space="0" w:color="auto"/>
              <w:left w:val="single" w:sz="4" w:space="0" w:color="auto"/>
              <w:bottom w:val="single" w:sz="4" w:space="0" w:color="auto"/>
              <w:right w:val="single" w:sz="4" w:space="0" w:color="auto"/>
            </w:tcBorders>
          </w:tcPr>
          <w:p w14:paraId="0DA19F05" w14:textId="752A4850" w:rsidR="0025123C" w:rsidRPr="00F53D7B" w:rsidRDefault="00F53D7B" w:rsidP="00044F61">
            <w:pPr>
              <w:shd w:val="clear" w:color="auto" w:fill="auto"/>
            </w:pPr>
            <w:r w:rsidRPr="00F53D7B">
              <w:t>Positifs</w:t>
            </w:r>
          </w:p>
        </w:tc>
        <w:tc>
          <w:tcPr>
            <w:tcW w:w="2943" w:type="dxa"/>
            <w:tcBorders>
              <w:top w:val="single" w:sz="4" w:space="0" w:color="auto"/>
              <w:left w:val="single" w:sz="4" w:space="0" w:color="auto"/>
              <w:bottom w:val="single" w:sz="4" w:space="0" w:color="auto"/>
              <w:right w:val="single" w:sz="4" w:space="0" w:color="auto"/>
            </w:tcBorders>
          </w:tcPr>
          <w:p w14:paraId="0C5E438F" w14:textId="697ED1CC" w:rsidR="0025123C" w:rsidRPr="00F53D7B" w:rsidRDefault="00F53D7B" w:rsidP="00044F61">
            <w:pPr>
              <w:shd w:val="clear" w:color="auto" w:fill="auto"/>
            </w:pPr>
            <w:r>
              <w:t>32</w:t>
            </w:r>
          </w:p>
        </w:tc>
        <w:tc>
          <w:tcPr>
            <w:tcW w:w="2943" w:type="dxa"/>
            <w:tcBorders>
              <w:top w:val="single" w:sz="4" w:space="0" w:color="auto"/>
              <w:left w:val="single" w:sz="4" w:space="0" w:color="auto"/>
              <w:bottom w:val="single" w:sz="4" w:space="0" w:color="auto"/>
              <w:right w:val="single" w:sz="4" w:space="0" w:color="auto"/>
            </w:tcBorders>
          </w:tcPr>
          <w:p w14:paraId="17527608" w14:textId="67865938" w:rsidR="0025123C" w:rsidRPr="00F53D7B" w:rsidRDefault="00B1417A" w:rsidP="00044F61">
            <w:pPr>
              <w:shd w:val="clear" w:color="auto" w:fill="auto"/>
            </w:pPr>
            <w:r>
              <w:t>12,</w:t>
            </w:r>
            <w:r w:rsidR="001B3BA9">
              <w:t>08%</w:t>
            </w:r>
          </w:p>
        </w:tc>
      </w:tr>
      <w:tr w:rsidR="0025123C" w:rsidRPr="0061528F" w14:paraId="7F7320E8" w14:textId="77777777" w:rsidTr="0056651E">
        <w:tc>
          <w:tcPr>
            <w:tcW w:w="2942" w:type="dxa"/>
            <w:tcBorders>
              <w:top w:val="single" w:sz="4" w:space="0" w:color="auto"/>
              <w:left w:val="single" w:sz="4" w:space="0" w:color="auto"/>
              <w:bottom w:val="single" w:sz="4" w:space="0" w:color="auto"/>
              <w:right w:val="single" w:sz="4" w:space="0" w:color="auto"/>
            </w:tcBorders>
          </w:tcPr>
          <w:p w14:paraId="3A0356F5" w14:textId="5CE7C259" w:rsidR="0025123C" w:rsidRPr="00F53D7B" w:rsidRDefault="00F53D7B" w:rsidP="00044F61">
            <w:pPr>
              <w:shd w:val="clear" w:color="auto" w:fill="auto"/>
            </w:pPr>
            <w:r w:rsidRPr="00F53D7B">
              <w:t>Ambivalents</w:t>
            </w:r>
          </w:p>
        </w:tc>
        <w:tc>
          <w:tcPr>
            <w:tcW w:w="2943" w:type="dxa"/>
            <w:tcBorders>
              <w:top w:val="single" w:sz="4" w:space="0" w:color="auto"/>
              <w:left w:val="single" w:sz="4" w:space="0" w:color="auto"/>
              <w:bottom w:val="single" w:sz="4" w:space="0" w:color="auto"/>
              <w:right w:val="single" w:sz="4" w:space="0" w:color="auto"/>
            </w:tcBorders>
          </w:tcPr>
          <w:p w14:paraId="2D2BB73E" w14:textId="099E814A" w:rsidR="0025123C" w:rsidRPr="00F53D7B" w:rsidRDefault="00F53D7B" w:rsidP="00044F61">
            <w:pPr>
              <w:shd w:val="clear" w:color="auto" w:fill="auto"/>
            </w:pPr>
            <w:r>
              <w:t>5</w:t>
            </w:r>
          </w:p>
        </w:tc>
        <w:tc>
          <w:tcPr>
            <w:tcW w:w="2943" w:type="dxa"/>
            <w:tcBorders>
              <w:top w:val="single" w:sz="4" w:space="0" w:color="auto"/>
              <w:left w:val="single" w:sz="4" w:space="0" w:color="auto"/>
              <w:bottom w:val="single" w:sz="4" w:space="0" w:color="auto"/>
              <w:right w:val="single" w:sz="4" w:space="0" w:color="auto"/>
            </w:tcBorders>
          </w:tcPr>
          <w:p w14:paraId="01218EE2" w14:textId="233A01B3" w:rsidR="0025123C" w:rsidRPr="00F53D7B" w:rsidRDefault="00FF7F16" w:rsidP="00044F61">
            <w:pPr>
              <w:shd w:val="clear" w:color="auto" w:fill="auto"/>
            </w:pPr>
            <w:r>
              <w:t>1,8%</w:t>
            </w:r>
          </w:p>
        </w:tc>
      </w:tr>
      <w:tr w:rsidR="00A54856" w:rsidRPr="00A54856" w14:paraId="086E9333" w14:textId="77777777" w:rsidTr="00566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2" w:type="dxa"/>
            <w:tcBorders>
              <w:top w:val="single" w:sz="4" w:space="0" w:color="auto"/>
            </w:tcBorders>
          </w:tcPr>
          <w:p w14:paraId="42C951E5" w14:textId="13EFA9C1" w:rsidR="00BE5407" w:rsidRPr="00A54856" w:rsidRDefault="00BE5407" w:rsidP="00CD52DA">
            <w:pPr>
              <w:shd w:val="clear" w:color="auto" w:fill="auto"/>
            </w:pPr>
            <w:r w:rsidRPr="00A54856">
              <w:t>TOTAL</w:t>
            </w:r>
          </w:p>
        </w:tc>
        <w:tc>
          <w:tcPr>
            <w:tcW w:w="2943" w:type="dxa"/>
            <w:tcBorders>
              <w:top w:val="single" w:sz="4" w:space="0" w:color="auto"/>
            </w:tcBorders>
          </w:tcPr>
          <w:p w14:paraId="40578BAB" w14:textId="79A736D1" w:rsidR="00BE5407" w:rsidRPr="00A54856" w:rsidRDefault="00BE5407" w:rsidP="00CD52DA">
            <w:pPr>
              <w:shd w:val="clear" w:color="auto" w:fill="auto"/>
            </w:pPr>
            <w:r w:rsidRPr="00A54856">
              <w:t>265</w:t>
            </w:r>
          </w:p>
        </w:tc>
        <w:tc>
          <w:tcPr>
            <w:tcW w:w="2943" w:type="dxa"/>
            <w:tcBorders>
              <w:top w:val="single" w:sz="4" w:space="0" w:color="auto"/>
            </w:tcBorders>
          </w:tcPr>
          <w:p w14:paraId="7995F1EA" w14:textId="2C8BC29B" w:rsidR="00BE5407" w:rsidRPr="00A54856" w:rsidRDefault="00BE5407" w:rsidP="00CD52DA">
            <w:pPr>
              <w:shd w:val="clear" w:color="auto" w:fill="auto"/>
            </w:pPr>
            <w:r w:rsidRPr="00A54856">
              <w:t>100%</w:t>
            </w:r>
          </w:p>
        </w:tc>
      </w:tr>
    </w:tbl>
    <w:p w14:paraId="1DF6D8C9" w14:textId="6C04FDBA" w:rsidR="0025123C" w:rsidRPr="00EB433F" w:rsidRDefault="0025123C" w:rsidP="000A7F70">
      <w:pPr>
        <w:rPr>
          <w:b/>
          <w:bCs/>
        </w:rPr>
        <w:sectPr w:rsidR="0025123C" w:rsidRPr="00EB433F" w:rsidSect="00B415CF">
          <w:pgSz w:w="12240" w:h="15840"/>
          <w:pgMar w:top="1700" w:right="1700" w:bottom="1700" w:left="1700" w:header="720" w:footer="720" w:gutter="0"/>
          <w:cols w:space="720" w:equalWidth="0">
            <w:col w:w="8838"/>
          </w:cols>
          <w:docGrid w:linePitch="286"/>
        </w:sectPr>
      </w:pPr>
    </w:p>
    <w:p w14:paraId="53564040" w14:textId="1A85CDCD" w:rsidR="000040A5" w:rsidRDefault="000040A5">
      <w:pPr>
        <w:spacing w:line="240" w:lineRule="auto"/>
        <w:jc w:val="left"/>
        <w:rPr>
          <w:b/>
        </w:rPr>
      </w:pPr>
    </w:p>
    <w:sectPr w:rsidR="000040A5" w:rsidSect="003C763B">
      <w:footerReference w:type="even" r:id="rId34"/>
      <w:type w:val="continuous"/>
      <w:pgSz w:w="12240" w:h="15840"/>
      <w:pgMar w:top="1700" w:right="1700" w:bottom="170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E353" w14:textId="77777777" w:rsidR="009106F9" w:rsidRDefault="009106F9">
      <w:pPr>
        <w:spacing w:line="240" w:lineRule="auto"/>
      </w:pPr>
      <w:r>
        <w:separator/>
      </w:r>
    </w:p>
  </w:endnote>
  <w:endnote w:type="continuationSeparator" w:id="0">
    <w:p w14:paraId="7DFB67F3" w14:textId="77777777" w:rsidR="009106F9" w:rsidRDefault="009106F9">
      <w:pPr>
        <w:spacing w:line="240" w:lineRule="auto"/>
      </w:pPr>
      <w:r>
        <w:continuationSeparator/>
      </w:r>
    </w:p>
  </w:endnote>
  <w:endnote w:type="continuationNotice" w:id="1">
    <w:p w14:paraId="2CC84944" w14:textId="77777777" w:rsidR="009106F9" w:rsidRDefault="009106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864619"/>
      <w:docPartObj>
        <w:docPartGallery w:val="Page Numbers (Bottom of Page)"/>
        <w:docPartUnique/>
      </w:docPartObj>
    </w:sdtPr>
    <w:sdtEndPr/>
    <w:sdtContent>
      <w:p w14:paraId="38ADC643" w14:textId="3BA571EE" w:rsidR="00DF4F4B" w:rsidRDefault="00246B9C">
        <w:pPr>
          <w:pStyle w:val="Pieddepage"/>
          <w:jc w:val="right"/>
        </w:pPr>
        <w:r>
          <w:t xml:space="preserve">Office de participation publique de Longueuil </w:t>
        </w:r>
        <w:r w:rsidR="00474252">
          <w:t xml:space="preserve">- </w:t>
        </w:r>
        <w:r w:rsidR="00DF4F4B">
          <w:fldChar w:fldCharType="begin"/>
        </w:r>
        <w:r w:rsidR="00DF4F4B">
          <w:instrText>PAGE   \* MERGEFORMAT</w:instrText>
        </w:r>
        <w:r w:rsidR="00DF4F4B">
          <w:fldChar w:fldCharType="separate"/>
        </w:r>
        <w:r w:rsidR="00DF4F4B">
          <w:rPr>
            <w:lang w:val="fr-FR"/>
          </w:rPr>
          <w:t>2</w:t>
        </w:r>
        <w:r w:rsidR="00DF4F4B">
          <w:fldChar w:fldCharType="end"/>
        </w:r>
      </w:p>
    </w:sdtContent>
  </w:sdt>
  <w:p w14:paraId="4F004448" w14:textId="77777777" w:rsidR="00DF4F4B" w:rsidRDefault="00DF4F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0125"/>
      <w:docPartObj>
        <w:docPartGallery w:val="Page Numbers (Bottom of Page)"/>
        <w:docPartUnique/>
      </w:docPartObj>
    </w:sdtPr>
    <w:sdtEndPr/>
    <w:sdtContent>
      <w:p w14:paraId="4BEDA23F" w14:textId="5E7B33B7" w:rsidR="007B6BC4" w:rsidRDefault="007B6BC4">
        <w:pPr>
          <w:pStyle w:val="Pieddepage"/>
        </w:pPr>
        <w:r>
          <w:fldChar w:fldCharType="begin"/>
        </w:r>
        <w:r>
          <w:instrText>PAGE   \* MERGEFORMAT</w:instrText>
        </w:r>
        <w:r>
          <w:fldChar w:fldCharType="separate"/>
        </w:r>
        <w:r>
          <w:rPr>
            <w:lang w:val="fr-FR"/>
          </w:rPr>
          <w:t>2</w:t>
        </w:r>
        <w:r>
          <w:fldChar w:fldCharType="end"/>
        </w:r>
        <w:r>
          <w:t xml:space="preserve"> </w:t>
        </w:r>
        <w:r w:rsidR="00175EEF">
          <w:t>-</w:t>
        </w:r>
        <w:r>
          <w:t xml:space="preserve"> Résultats de l’enquête de terrain – Démarche sur la mobilité durable et sécu</w:t>
        </w:r>
        <w:r w:rsidR="00175EEF">
          <w:t>r</w:t>
        </w:r>
        <w:r>
          <w:t>itaire</w:t>
        </w:r>
      </w:p>
    </w:sdtContent>
  </w:sdt>
  <w:p w14:paraId="73AEE5DD" w14:textId="77777777" w:rsidR="00246B9C" w:rsidRDefault="00246B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6945" w14:textId="4E70D8EB" w:rsidR="000040A5" w:rsidRDefault="008E0584" w:rsidP="008E0584">
    <w:pPr>
      <w:spacing w:line="240" w:lineRule="auto"/>
      <w:jc w:val="left"/>
      <w:rPr>
        <w:b/>
        <w:color w:val="3D9ED5"/>
      </w:rPr>
    </w:pPr>
    <w:r w:rsidRPr="008E0584">
      <w:rPr>
        <w:b/>
        <w:noProof/>
        <w:color w:val="3D9ED5"/>
      </w:rPr>
      <w:drawing>
        <wp:inline distT="0" distB="0" distL="0" distR="0" wp14:anchorId="5A3E7DE5" wp14:editId="2A70A1D2">
          <wp:extent cx="1041400" cy="1016000"/>
          <wp:effectExtent l="0" t="0" r="0" b="0"/>
          <wp:docPr id="1605889858" name="Image 160588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89858" name=""/>
                  <pic:cNvPicPr/>
                </pic:nvPicPr>
                <pic:blipFill>
                  <a:blip r:embed="rId1"/>
                  <a:stretch>
                    <a:fillRect/>
                  </a:stretch>
                </pic:blipFill>
                <pic:spPr>
                  <a:xfrm>
                    <a:off x="0" y="0"/>
                    <a:ext cx="1041400" cy="1016000"/>
                  </a:xfrm>
                  <a:prstGeom prst="rect">
                    <a:avLst/>
                  </a:prstGeom>
                </pic:spPr>
              </pic:pic>
            </a:graphicData>
          </a:graphic>
        </wp:inline>
      </w:drawing>
    </w:r>
  </w:p>
  <w:p w14:paraId="03614E91" w14:textId="77777777" w:rsidR="000040A5" w:rsidRDefault="000040A5">
    <w:pPr>
      <w:spacing w:line="240" w:lineRule="auto"/>
      <w:jc w:val="left"/>
      <w:rPr>
        <w:b/>
        <w:color w:val="3D9ED5"/>
      </w:rPr>
    </w:pPr>
  </w:p>
  <w:p w14:paraId="470FC3A0" w14:textId="77777777" w:rsidR="000040A5" w:rsidRDefault="00797CE5">
    <w:pPr>
      <w:spacing w:line="240" w:lineRule="auto"/>
      <w:jc w:val="center"/>
      <w:rPr>
        <w:b/>
        <w:color w:val="3D9ED5"/>
      </w:rPr>
    </w:pPr>
    <w:r>
      <w:rPr>
        <w:noProof/>
      </w:rPr>
      <w:pict w14:anchorId="51360E08">
        <v:rect id="_x0000_i1025" style="width:6in;height:.05pt" o:hralign="center" o:hrstd="t" o:hr="t" fillcolor="#a0a0a0" stroked="f"/>
      </w:pict>
    </w:r>
  </w:p>
  <w:p w14:paraId="42D0BEBF" w14:textId="77777777" w:rsidR="000040A5" w:rsidRDefault="000040A5">
    <w:pPr>
      <w:spacing w:line="240" w:lineRule="auto"/>
      <w:jc w:val="left"/>
      <w:rPr>
        <w:b/>
        <w:color w:val="3D9ED5"/>
      </w:rPr>
    </w:pPr>
  </w:p>
  <w:p w14:paraId="5D327542" w14:textId="77777777" w:rsidR="000040A5" w:rsidRDefault="000040A5">
    <w:pPr>
      <w:spacing w:line="240" w:lineRule="auto"/>
      <w:jc w:val="center"/>
      <w:rPr>
        <w:b/>
        <w:color w:val="3D9ED5"/>
      </w:rPr>
    </w:pPr>
  </w:p>
  <w:p w14:paraId="73C956F1" w14:textId="5B95FA88" w:rsidR="000040A5" w:rsidRPr="008E0584" w:rsidRDefault="008E0584" w:rsidP="008E0584">
    <w:pPr>
      <w:spacing w:line="240" w:lineRule="auto"/>
      <w:jc w:val="left"/>
      <w:rPr>
        <w:b/>
        <w:color w:val="6A7029"/>
      </w:rPr>
    </w:pPr>
    <w:r>
      <w:rPr>
        <w:b/>
        <w:color w:val="6A7029"/>
      </w:rPr>
      <w:t>Office de participation publique de Longueuil</w:t>
    </w:r>
  </w:p>
  <w:p w14:paraId="4FA60C20" w14:textId="71E3DB54" w:rsidR="00417135" w:rsidRDefault="00417135" w:rsidP="00417135">
    <w:pPr>
      <w:spacing w:line="240" w:lineRule="auto"/>
      <w:jc w:val="left"/>
    </w:pPr>
    <w:r>
      <w:t>1111, rue Saint-Charles Ouest, bureau 552</w:t>
    </w:r>
  </w:p>
  <w:p w14:paraId="79B75CC3" w14:textId="4D6206D9" w:rsidR="000040A5" w:rsidRDefault="4B39E4A2" w:rsidP="00417135">
    <w:pPr>
      <w:spacing w:line="240" w:lineRule="auto"/>
      <w:jc w:val="left"/>
    </w:pPr>
    <w:r w:rsidRPr="4B39E4A2">
      <w:rPr>
        <w:lang w:val="fr-FR"/>
      </w:rPr>
      <w:t xml:space="preserve">Longueuil, QC  J4K 5G4 </w:t>
    </w:r>
  </w:p>
  <w:p w14:paraId="0A6E9EFA" w14:textId="77777777" w:rsidR="000040A5" w:rsidRDefault="000040A5" w:rsidP="008E0584">
    <w:pPr>
      <w:spacing w:line="240" w:lineRule="auto"/>
      <w:jc w:val="left"/>
    </w:pPr>
  </w:p>
  <w:p w14:paraId="2C80801C" w14:textId="16AFA279" w:rsidR="000040A5" w:rsidRDefault="00417135" w:rsidP="008E0584">
    <w:pPr>
      <w:spacing w:line="240" w:lineRule="auto"/>
      <w:jc w:val="left"/>
    </w:pPr>
    <w:r>
      <w:t>450 463-7203</w:t>
    </w:r>
    <w:r w:rsidR="00BA5F7A">
      <w:t xml:space="preserve"> </w:t>
    </w:r>
  </w:p>
  <w:p w14:paraId="45A4F532" w14:textId="2C63DF36" w:rsidR="000040A5" w:rsidRPr="008E0584" w:rsidRDefault="4B39E4A2" w:rsidP="4B39E4A2">
    <w:pPr>
      <w:spacing w:line="240" w:lineRule="auto"/>
      <w:jc w:val="left"/>
      <w:rPr>
        <w:b/>
        <w:bCs/>
        <w:color w:val="6A7029"/>
        <w:lang w:val="fr-FR"/>
      </w:rPr>
    </w:pPr>
    <w:r w:rsidRPr="4B39E4A2">
      <w:rPr>
        <w:b/>
        <w:bCs/>
        <w:color w:val="6A7029"/>
        <w:lang w:val="fr-FR"/>
      </w:rPr>
      <w:t>oppl.quebec</w:t>
    </w:r>
  </w:p>
  <w:p w14:paraId="645F5781" w14:textId="77777777" w:rsidR="000040A5" w:rsidRDefault="000040A5">
    <w:pPr>
      <w:spacing w:line="240" w:lineRule="auto"/>
      <w:jc w:val="center"/>
      <w:rPr>
        <w:b/>
      </w:rPr>
    </w:pPr>
  </w:p>
  <w:p w14:paraId="38ACCF9F" w14:textId="77777777" w:rsidR="000040A5" w:rsidRDefault="000040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70AA" w14:textId="77777777" w:rsidR="009106F9" w:rsidRDefault="009106F9">
      <w:pPr>
        <w:spacing w:line="240" w:lineRule="auto"/>
      </w:pPr>
      <w:r>
        <w:separator/>
      </w:r>
    </w:p>
  </w:footnote>
  <w:footnote w:type="continuationSeparator" w:id="0">
    <w:p w14:paraId="1DAA92D6" w14:textId="77777777" w:rsidR="009106F9" w:rsidRDefault="009106F9">
      <w:pPr>
        <w:spacing w:line="240" w:lineRule="auto"/>
      </w:pPr>
      <w:r>
        <w:continuationSeparator/>
      </w:r>
    </w:p>
  </w:footnote>
  <w:footnote w:type="continuationNotice" w:id="1">
    <w:p w14:paraId="4A7D98C7" w14:textId="77777777" w:rsidR="009106F9" w:rsidRDefault="009106F9">
      <w:pPr>
        <w:spacing w:line="240" w:lineRule="auto"/>
      </w:pPr>
    </w:p>
  </w:footnote>
  <w:footnote w:id="2">
    <w:p w14:paraId="441C5767" w14:textId="0A5F1163" w:rsidR="006169B2" w:rsidRPr="006169B2" w:rsidRDefault="006169B2">
      <w:pPr>
        <w:pStyle w:val="Notedebasdepage"/>
        <w:rPr>
          <w:lang w:val="fr-CA"/>
        </w:rPr>
      </w:pPr>
      <w:r>
        <w:rPr>
          <w:rStyle w:val="Appelnotedebasdep"/>
        </w:rPr>
        <w:footnoteRef/>
      </w:r>
      <w:r>
        <w:t xml:space="preserve"> </w:t>
      </w:r>
      <w:r>
        <w:rPr>
          <w:lang w:val="fr-CA"/>
        </w:rPr>
        <w:t>Document d’information de la Ville de Longueuil, doc. 3.1, p</w:t>
      </w:r>
      <w:r w:rsidR="00B72D64">
        <w:rPr>
          <w:lang w:val="fr-CA"/>
        </w:rPr>
        <w:t>.</w:t>
      </w:r>
      <w:r>
        <w:rPr>
          <w:lang w:val="fr-CA"/>
        </w:rPr>
        <w:t>3</w:t>
      </w:r>
    </w:p>
  </w:footnote>
  <w:footnote w:id="3">
    <w:p w14:paraId="4C357DB4" w14:textId="53B33683" w:rsidR="00D47C8D" w:rsidRPr="006E0A3F" w:rsidRDefault="00D47C8D">
      <w:pPr>
        <w:pStyle w:val="Notedebasdepage"/>
      </w:pPr>
      <w:r>
        <w:rPr>
          <w:rStyle w:val="Appelnotedebasdep"/>
        </w:rPr>
        <w:footnoteRef/>
      </w:r>
      <w:r>
        <w:t xml:space="preserve"> Cette période de collecte a été annulée en raison de la pluie</w:t>
      </w:r>
      <w:r w:rsidR="006C5B30">
        <w:t>.</w:t>
      </w:r>
    </w:p>
  </w:footnote>
  <w:footnote w:id="4">
    <w:p w14:paraId="421C43B6" w14:textId="5CE630C7" w:rsidR="00386466" w:rsidRPr="00D47C8D" w:rsidRDefault="00386466">
      <w:pPr>
        <w:pStyle w:val="Notedebasdepage"/>
      </w:pPr>
      <w:r>
        <w:rPr>
          <w:rStyle w:val="Appelnotedebasdep"/>
        </w:rPr>
        <w:footnoteRef/>
      </w:r>
      <w:r>
        <w:t xml:space="preserve"> Cette période de collecte a été écourtée en raison de la pluie</w:t>
      </w:r>
      <w:r w:rsidR="006C5B30">
        <w:t>.</w:t>
      </w:r>
    </w:p>
  </w:footnote>
  <w:footnote w:id="5">
    <w:p w14:paraId="1F600802" w14:textId="5A6A963B" w:rsidR="003A672A" w:rsidRPr="003A672A" w:rsidRDefault="003A672A">
      <w:pPr>
        <w:pStyle w:val="Notedebasdepage"/>
      </w:pPr>
      <w:r>
        <w:rPr>
          <w:rStyle w:val="Appelnotedebasdep"/>
        </w:rPr>
        <w:footnoteRef/>
      </w:r>
      <w:r>
        <w:t xml:space="preserve"> Un préavis de </w:t>
      </w:r>
      <w:r w:rsidR="005E16F5">
        <w:t>grève</w:t>
      </w:r>
      <w:r>
        <w:t xml:space="preserve"> avait cours au RTL pour la période du 9 au 11 septembre ainsi qu’à la STM pour la période du </w:t>
      </w:r>
      <w:r w:rsidR="005E16F5">
        <w:t>22 septembre au 5 octobre.</w:t>
      </w:r>
    </w:p>
  </w:footnote>
  <w:footnote w:id="6">
    <w:p w14:paraId="080A7DA9" w14:textId="74D7AB91" w:rsidR="00A24DC8" w:rsidRPr="00A24DC8" w:rsidRDefault="00A24DC8">
      <w:pPr>
        <w:pStyle w:val="Notedebasdepage"/>
        <w:rPr>
          <w:lang w:val="fr-CA"/>
        </w:rPr>
      </w:pPr>
      <w:r>
        <w:rPr>
          <w:rStyle w:val="Appelnotedebasdep"/>
        </w:rPr>
        <w:footnoteRef/>
      </w:r>
      <w:r>
        <w:t xml:space="preserve"> </w:t>
      </w:r>
      <w:r w:rsidR="004A3641">
        <w:rPr>
          <w:lang w:val="fr-CA"/>
        </w:rPr>
        <w:t>Commentaire</w:t>
      </w:r>
      <w:r w:rsidR="00EE6F0D">
        <w:rPr>
          <w:lang w:val="fr-CA"/>
        </w:rPr>
        <w:t xml:space="preserve"> complet</w:t>
      </w:r>
      <w:r w:rsidR="004A3641">
        <w:rPr>
          <w:lang w:val="fr-CA"/>
        </w:rPr>
        <w:t xml:space="preserve"> </w:t>
      </w:r>
      <w:r w:rsidR="00EE6F0D">
        <w:rPr>
          <w:lang w:val="fr-CA"/>
        </w:rPr>
        <w:t>de cette</w:t>
      </w:r>
      <w:r w:rsidR="004A3641">
        <w:rPr>
          <w:lang w:val="fr-CA"/>
        </w:rPr>
        <w:t xml:space="preserve"> personne répondante : </w:t>
      </w:r>
      <w:r w:rsidR="00EE6F0D">
        <w:rPr>
          <w:lang w:val="fr-CA"/>
        </w:rPr>
        <w:t>« </w:t>
      </w:r>
      <w:r w:rsidR="00EE6F0D" w:rsidRPr="00EE6F0D">
        <w:rPr>
          <w:lang w:val="fr-CA"/>
        </w:rPr>
        <w:t>Mettre plus de sécurité sur les pistes cyclables et de policiers</w:t>
      </w:r>
      <w:r w:rsidR="004C36A8">
        <w:rPr>
          <w:lang w:val="fr-CA"/>
        </w:rPr>
        <w:t>,</w:t>
      </w:r>
      <w:r w:rsidR="00EE6F0D" w:rsidRPr="00EE6F0D">
        <w:rPr>
          <w:lang w:val="fr-CA"/>
        </w:rPr>
        <w:t xml:space="preserve"> car insécurités. Ex</w:t>
      </w:r>
      <w:r w:rsidR="00AD66B0">
        <w:rPr>
          <w:lang w:val="fr-CA"/>
        </w:rPr>
        <w:t>.</w:t>
      </w:r>
      <w:r w:rsidR="00EE6F0D" w:rsidRPr="00EE6F0D">
        <w:rPr>
          <w:lang w:val="fr-CA"/>
        </w:rPr>
        <w:t xml:space="preserve"> : certains itinérants peuvent être agressifs et dangereux pour les cyclistes.</w:t>
      </w:r>
      <w:r w:rsidR="00EE6F0D">
        <w:rPr>
          <w:lang w:val="fr-CA"/>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8B20" w14:textId="77777777" w:rsidR="00C85D5A" w:rsidRDefault="00C85D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BCC"/>
    <w:multiLevelType w:val="multilevel"/>
    <w:tmpl w:val="9148E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75E18"/>
    <w:multiLevelType w:val="multilevel"/>
    <w:tmpl w:val="34924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5169AF"/>
    <w:multiLevelType w:val="multilevel"/>
    <w:tmpl w:val="4DF07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003A97"/>
    <w:multiLevelType w:val="hybridMultilevel"/>
    <w:tmpl w:val="C05AE4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F34C7F"/>
    <w:multiLevelType w:val="multilevel"/>
    <w:tmpl w:val="B4C0A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1A336C"/>
    <w:multiLevelType w:val="hybridMultilevel"/>
    <w:tmpl w:val="E9C02694"/>
    <w:lvl w:ilvl="0" w:tplc="825EF7A4">
      <w:start w:val="1"/>
      <w:numFmt w:val="decimal"/>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6" w15:restartNumberingAfterBreak="0">
    <w:nsid w:val="563A36D2"/>
    <w:multiLevelType w:val="multilevel"/>
    <w:tmpl w:val="A1E08C58"/>
    <w:lvl w:ilvl="0">
      <w:start w:val="1"/>
      <w:numFmt w:val="bullet"/>
      <w:pStyle w:val="Auteurcitatio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07782A"/>
    <w:multiLevelType w:val="multilevel"/>
    <w:tmpl w:val="6AE2F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3535F6"/>
    <w:multiLevelType w:val="multilevel"/>
    <w:tmpl w:val="A28A1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0397429">
    <w:abstractNumId w:val="8"/>
  </w:num>
  <w:num w:numId="2" w16cid:durableId="208298413">
    <w:abstractNumId w:val="7"/>
  </w:num>
  <w:num w:numId="3" w16cid:durableId="979581121">
    <w:abstractNumId w:val="4"/>
  </w:num>
  <w:num w:numId="4" w16cid:durableId="212081773">
    <w:abstractNumId w:val="2"/>
  </w:num>
  <w:num w:numId="5" w16cid:durableId="850801539">
    <w:abstractNumId w:val="6"/>
  </w:num>
  <w:num w:numId="6" w16cid:durableId="1622415048">
    <w:abstractNumId w:val="1"/>
  </w:num>
  <w:num w:numId="7" w16cid:durableId="1096751253">
    <w:abstractNumId w:val="0"/>
  </w:num>
  <w:num w:numId="8" w16cid:durableId="1138065007">
    <w:abstractNumId w:val="3"/>
  </w:num>
  <w:num w:numId="9" w16cid:durableId="203565759">
    <w:abstractNumId w:val="6"/>
  </w:num>
  <w:num w:numId="10" w16cid:durableId="482236438">
    <w:abstractNumId w:val="6"/>
  </w:num>
  <w:num w:numId="11" w16cid:durableId="1016034849">
    <w:abstractNumId w:val="6"/>
  </w:num>
  <w:num w:numId="12" w16cid:durableId="447436917">
    <w:abstractNumId w:val="6"/>
  </w:num>
  <w:num w:numId="13" w16cid:durableId="827984019">
    <w:abstractNumId w:val="6"/>
  </w:num>
  <w:num w:numId="14" w16cid:durableId="1945263461">
    <w:abstractNumId w:val="6"/>
  </w:num>
  <w:num w:numId="15" w16cid:durableId="972754325">
    <w:abstractNumId w:val="6"/>
  </w:num>
  <w:num w:numId="16" w16cid:durableId="694581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A5"/>
    <w:rsid w:val="000017D1"/>
    <w:rsid w:val="00002D98"/>
    <w:rsid w:val="000040A5"/>
    <w:rsid w:val="0000573B"/>
    <w:rsid w:val="0000718C"/>
    <w:rsid w:val="00011103"/>
    <w:rsid w:val="00012263"/>
    <w:rsid w:val="00015F1E"/>
    <w:rsid w:val="00017FF8"/>
    <w:rsid w:val="0002197A"/>
    <w:rsid w:val="00031E1C"/>
    <w:rsid w:val="00032387"/>
    <w:rsid w:val="00033697"/>
    <w:rsid w:val="00034185"/>
    <w:rsid w:val="000341E7"/>
    <w:rsid w:val="00034EB3"/>
    <w:rsid w:val="00035597"/>
    <w:rsid w:val="00036405"/>
    <w:rsid w:val="00036711"/>
    <w:rsid w:val="000414DC"/>
    <w:rsid w:val="000415CA"/>
    <w:rsid w:val="00041A3F"/>
    <w:rsid w:val="00042161"/>
    <w:rsid w:val="00042F69"/>
    <w:rsid w:val="000437E9"/>
    <w:rsid w:val="00044448"/>
    <w:rsid w:val="0004454F"/>
    <w:rsid w:val="00044ECF"/>
    <w:rsid w:val="00044F61"/>
    <w:rsid w:val="00047134"/>
    <w:rsid w:val="0004771B"/>
    <w:rsid w:val="0005117B"/>
    <w:rsid w:val="00054026"/>
    <w:rsid w:val="000577F0"/>
    <w:rsid w:val="0006104A"/>
    <w:rsid w:val="000612F7"/>
    <w:rsid w:val="000618DA"/>
    <w:rsid w:val="000639BA"/>
    <w:rsid w:val="00063C8C"/>
    <w:rsid w:val="00065A52"/>
    <w:rsid w:val="00070B07"/>
    <w:rsid w:val="000721C7"/>
    <w:rsid w:val="0007224E"/>
    <w:rsid w:val="00072808"/>
    <w:rsid w:val="00073E20"/>
    <w:rsid w:val="00074503"/>
    <w:rsid w:val="00074CD1"/>
    <w:rsid w:val="0007623F"/>
    <w:rsid w:val="0007651C"/>
    <w:rsid w:val="0007721D"/>
    <w:rsid w:val="00077D87"/>
    <w:rsid w:val="000807EB"/>
    <w:rsid w:val="000825C7"/>
    <w:rsid w:val="000829DA"/>
    <w:rsid w:val="00083A98"/>
    <w:rsid w:val="00084454"/>
    <w:rsid w:val="000848E9"/>
    <w:rsid w:val="00085A66"/>
    <w:rsid w:val="00086015"/>
    <w:rsid w:val="00087C95"/>
    <w:rsid w:val="000901C7"/>
    <w:rsid w:val="00093A02"/>
    <w:rsid w:val="0009413D"/>
    <w:rsid w:val="00095F89"/>
    <w:rsid w:val="00097743"/>
    <w:rsid w:val="00097F56"/>
    <w:rsid w:val="000A133D"/>
    <w:rsid w:val="000A24F2"/>
    <w:rsid w:val="000A2EB3"/>
    <w:rsid w:val="000A38BB"/>
    <w:rsid w:val="000A43F8"/>
    <w:rsid w:val="000A7678"/>
    <w:rsid w:val="000A7B4E"/>
    <w:rsid w:val="000A7F70"/>
    <w:rsid w:val="000B1724"/>
    <w:rsid w:val="000B2382"/>
    <w:rsid w:val="000B4235"/>
    <w:rsid w:val="000C2606"/>
    <w:rsid w:val="000D1223"/>
    <w:rsid w:val="000D3A76"/>
    <w:rsid w:val="000D62E2"/>
    <w:rsid w:val="000D664A"/>
    <w:rsid w:val="000D6F6C"/>
    <w:rsid w:val="000E0227"/>
    <w:rsid w:val="000E1555"/>
    <w:rsid w:val="000E27ED"/>
    <w:rsid w:val="000E5F14"/>
    <w:rsid w:val="000E67EC"/>
    <w:rsid w:val="000F03E5"/>
    <w:rsid w:val="000F1148"/>
    <w:rsid w:val="000F4481"/>
    <w:rsid w:val="000F5469"/>
    <w:rsid w:val="000F597E"/>
    <w:rsid w:val="000F69EC"/>
    <w:rsid w:val="000F7134"/>
    <w:rsid w:val="00101C1E"/>
    <w:rsid w:val="00102CD7"/>
    <w:rsid w:val="00103FCD"/>
    <w:rsid w:val="001063B1"/>
    <w:rsid w:val="00114F40"/>
    <w:rsid w:val="001169C4"/>
    <w:rsid w:val="001169D2"/>
    <w:rsid w:val="0012031D"/>
    <w:rsid w:val="001204E4"/>
    <w:rsid w:val="00126B44"/>
    <w:rsid w:val="00127E95"/>
    <w:rsid w:val="00127EC6"/>
    <w:rsid w:val="00132F08"/>
    <w:rsid w:val="00133668"/>
    <w:rsid w:val="00134B65"/>
    <w:rsid w:val="00136090"/>
    <w:rsid w:val="00136FDB"/>
    <w:rsid w:val="00137522"/>
    <w:rsid w:val="001375F9"/>
    <w:rsid w:val="001455B9"/>
    <w:rsid w:val="001461D2"/>
    <w:rsid w:val="00150310"/>
    <w:rsid w:val="001511B9"/>
    <w:rsid w:val="00152BB6"/>
    <w:rsid w:val="001556C2"/>
    <w:rsid w:val="0016207B"/>
    <w:rsid w:val="001629F5"/>
    <w:rsid w:val="001646A1"/>
    <w:rsid w:val="00165626"/>
    <w:rsid w:val="0016720D"/>
    <w:rsid w:val="001701CB"/>
    <w:rsid w:val="00170201"/>
    <w:rsid w:val="00172A7B"/>
    <w:rsid w:val="0017303E"/>
    <w:rsid w:val="00173243"/>
    <w:rsid w:val="001758BD"/>
    <w:rsid w:val="00175E08"/>
    <w:rsid w:val="00175EEF"/>
    <w:rsid w:val="00180C49"/>
    <w:rsid w:val="00182B1C"/>
    <w:rsid w:val="00183BEA"/>
    <w:rsid w:val="00185AC2"/>
    <w:rsid w:val="00185C15"/>
    <w:rsid w:val="00186490"/>
    <w:rsid w:val="001919FE"/>
    <w:rsid w:val="00193F25"/>
    <w:rsid w:val="00194170"/>
    <w:rsid w:val="0019451A"/>
    <w:rsid w:val="0019479E"/>
    <w:rsid w:val="0019539F"/>
    <w:rsid w:val="001A1A27"/>
    <w:rsid w:val="001A235E"/>
    <w:rsid w:val="001A4B92"/>
    <w:rsid w:val="001A4E02"/>
    <w:rsid w:val="001A52F6"/>
    <w:rsid w:val="001A55DC"/>
    <w:rsid w:val="001A5808"/>
    <w:rsid w:val="001A788F"/>
    <w:rsid w:val="001B054A"/>
    <w:rsid w:val="001B390F"/>
    <w:rsid w:val="001B3BA9"/>
    <w:rsid w:val="001B6C1E"/>
    <w:rsid w:val="001B6F11"/>
    <w:rsid w:val="001C2761"/>
    <w:rsid w:val="001C307E"/>
    <w:rsid w:val="001C45DD"/>
    <w:rsid w:val="001C51D4"/>
    <w:rsid w:val="001C73E3"/>
    <w:rsid w:val="001D01B9"/>
    <w:rsid w:val="001D0F2B"/>
    <w:rsid w:val="001D3869"/>
    <w:rsid w:val="001E0989"/>
    <w:rsid w:val="001E1018"/>
    <w:rsid w:val="001E5C41"/>
    <w:rsid w:val="001E5EAB"/>
    <w:rsid w:val="001E693A"/>
    <w:rsid w:val="001E6C75"/>
    <w:rsid w:val="001E7361"/>
    <w:rsid w:val="001F339E"/>
    <w:rsid w:val="001F3B0E"/>
    <w:rsid w:val="001F52A9"/>
    <w:rsid w:val="001F5B26"/>
    <w:rsid w:val="001F5D13"/>
    <w:rsid w:val="001F6E30"/>
    <w:rsid w:val="00201986"/>
    <w:rsid w:val="00202E77"/>
    <w:rsid w:val="002032D0"/>
    <w:rsid w:val="002035CD"/>
    <w:rsid w:val="00204C28"/>
    <w:rsid w:val="0021114F"/>
    <w:rsid w:val="0021250E"/>
    <w:rsid w:val="00214A7E"/>
    <w:rsid w:val="00220FDB"/>
    <w:rsid w:val="00222A1F"/>
    <w:rsid w:val="00222EC8"/>
    <w:rsid w:val="002243E8"/>
    <w:rsid w:val="00225C9C"/>
    <w:rsid w:val="00226094"/>
    <w:rsid w:val="00227053"/>
    <w:rsid w:val="002313F3"/>
    <w:rsid w:val="00233224"/>
    <w:rsid w:val="00233B0F"/>
    <w:rsid w:val="00236F9F"/>
    <w:rsid w:val="0023724D"/>
    <w:rsid w:val="0024098C"/>
    <w:rsid w:val="00241FCE"/>
    <w:rsid w:val="002446F7"/>
    <w:rsid w:val="00245136"/>
    <w:rsid w:val="00246B9C"/>
    <w:rsid w:val="0025123C"/>
    <w:rsid w:val="0025149D"/>
    <w:rsid w:val="00253F5C"/>
    <w:rsid w:val="0025519E"/>
    <w:rsid w:val="0026369B"/>
    <w:rsid w:val="00263949"/>
    <w:rsid w:val="0026510C"/>
    <w:rsid w:val="00270D08"/>
    <w:rsid w:val="0027635E"/>
    <w:rsid w:val="00276B93"/>
    <w:rsid w:val="00276D18"/>
    <w:rsid w:val="00276F59"/>
    <w:rsid w:val="0028162A"/>
    <w:rsid w:val="002837E7"/>
    <w:rsid w:val="002848E7"/>
    <w:rsid w:val="00284BEE"/>
    <w:rsid w:val="00286D27"/>
    <w:rsid w:val="00287E13"/>
    <w:rsid w:val="00291C09"/>
    <w:rsid w:val="00292639"/>
    <w:rsid w:val="002927B5"/>
    <w:rsid w:val="0029574B"/>
    <w:rsid w:val="002A430D"/>
    <w:rsid w:val="002A5DC3"/>
    <w:rsid w:val="002A713F"/>
    <w:rsid w:val="002AD8DC"/>
    <w:rsid w:val="002B1FD6"/>
    <w:rsid w:val="002B2588"/>
    <w:rsid w:val="002B27AF"/>
    <w:rsid w:val="002B33CE"/>
    <w:rsid w:val="002B544B"/>
    <w:rsid w:val="002B5F79"/>
    <w:rsid w:val="002C180C"/>
    <w:rsid w:val="002C234D"/>
    <w:rsid w:val="002C3D1C"/>
    <w:rsid w:val="002C3F37"/>
    <w:rsid w:val="002C47A6"/>
    <w:rsid w:val="002C484E"/>
    <w:rsid w:val="002C5840"/>
    <w:rsid w:val="002C59B4"/>
    <w:rsid w:val="002C5D2C"/>
    <w:rsid w:val="002C6F78"/>
    <w:rsid w:val="002D0852"/>
    <w:rsid w:val="002D210F"/>
    <w:rsid w:val="002D3690"/>
    <w:rsid w:val="002D516F"/>
    <w:rsid w:val="002D5EAF"/>
    <w:rsid w:val="002E0FAB"/>
    <w:rsid w:val="002E5FDC"/>
    <w:rsid w:val="002E621A"/>
    <w:rsid w:val="002E6BA0"/>
    <w:rsid w:val="002E7696"/>
    <w:rsid w:val="002F071A"/>
    <w:rsid w:val="002F1D29"/>
    <w:rsid w:val="002F29F4"/>
    <w:rsid w:val="002F2DFB"/>
    <w:rsid w:val="002F37E4"/>
    <w:rsid w:val="002F3A77"/>
    <w:rsid w:val="002F5245"/>
    <w:rsid w:val="002F5F4C"/>
    <w:rsid w:val="002F77A6"/>
    <w:rsid w:val="00300309"/>
    <w:rsid w:val="00300FD7"/>
    <w:rsid w:val="00303231"/>
    <w:rsid w:val="00303D51"/>
    <w:rsid w:val="00305BC3"/>
    <w:rsid w:val="00306D6E"/>
    <w:rsid w:val="0031021E"/>
    <w:rsid w:val="003117E6"/>
    <w:rsid w:val="00314C84"/>
    <w:rsid w:val="003163E5"/>
    <w:rsid w:val="00317619"/>
    <w:rsid w:val="00317A05"/>
    <w:rsid w:val="003211D8"/>
    <w:rsid w:val="00321A8B"/>
    <w:rsid w:val="00321C7A"/>
    <w:rsid w:val="0032389A"/>
    <w:rsid w:val="00323B09"/>
    <w:rsid w:val="00324629"/>
    <w:rsid w:val="00324B39"/>
    <w:rsid w:val="0032679F"/>
    <w:rsid w:val="003273DF"/>
    <w:rsid w:val="0033161E"/>
    <w:rsid w:val="00333FEC"/>
    <w:rsid w:val="00336302"/>
    <w:rsid w:val="003374C4"/>
    <w:rsid w:val="003379E1"/>
    <w:rsid w:val="00340E07"/>
    <w:rsid w:val="00340FE8"/>
    <w:rsid w:val="00347A31"/>
    <w:rsid w:val="00347EAA"/>
    <w:rsid w:val="0034F182"/>
    <w:rsid w:val="00351389"/>
    <w:rsid w:val="003526AB"/>
    <w:rsid w:val="00354A0E"/>
    <w:rsid w:val="00357104"/>
    <w:rsid w:val="00357AC5"/>
    <w:rsid w:val="00357C77"/>
    <w:rsid w:val="003604AF"/>
    <w:rsid w:val="00360DC0"/>
    <w:rsid w:val="00361DA6"/>
    <w:rsid w:val="00362C81"/>
    <w:rsid w:val="00362E12"/>
    <w:rsid w:val="00363DC0"/>
    <w:rsid w:val="00365196"/>
    <w:rsid w:val="0036614B"/>
    <w:rsid w:val="00366454"/>
    <w:rsid w:val="003673BF"/>
    <w:rsid w:val="00370CE6"/>
    <w:rsid w:val="00374805"/>
    <w:rsid w:val="003753C6"/>
    <w:rsid w:val="00376C99"/>
    <w:rsid w:val="00377C1E"/>
    <w:rsid w:val="00382219"/>
    <w:rsid w:val="00382386"/>
    <w:rsid w:val="003832B7"/>
    <w:rsid w:val="00386302"/>
    <w:rsid w:val="00386466"/>
    <w:rsid w:val="00387F56"/>
    <w:rsid w:val="00390BEA"/>
    <w:rsid w:val="00392E35"/>
    <w:rsid w:val="003934F6"/>
    <w:rsid w:val="00394FE3"/>
    <w:rsid w:val="00395849"/>
    <w:rsid w:val="00395A37"/>
    <w:rsid w:val="003A0657"/>
    <w:rsid w:val="003A0C9F"/>
    <w:rsid w:val="003A122B"/>
    <w:rsid w:val="003A4708"/>
    <w:rsid w:val="003A5B41"/>
    <w:rsid w:val="003A672A"/>
    <w:rsid w:val="003A73CE"/>
    <w:rsid w:val="003A773C"/>
    <w:rsid w:val="003A7B7D"/>
    <w:rsid w:val="003B2637"/>
    <w:rsid w:val="003B27E2"/>
    <w:rsid w:val="003B299A"/>
    <w:rsid w:val="003B3D82"/>
    <w:rsid w:val="003B3DF8"/>
    <w:rsid w:val="003B5CD1"/>
    <w:rsid w:val="003B6AE2"/>
    <w:rsid w:val="003B6CEC"/>
    <w:rsid w:val="003B7A92"/>
    <w:rsid w:val="003C1758"/>
    <w:rsid w:val="003C29ED"/>
    <w:rsid w:val="003C4612"/>
    <w:rsid w:val="003C51BA"/>
    <w:rsid w:val="003C6BEA"/>
    <w:rsid w:val="003C763B"/>
    <w:rsid w:val="003D37C8"/>
    <w:rsid w:val="003E0974"/>
    <w:rsid w:val="003E6607"/>
    <w:rsid w:val="003E69DD"/>
    <w:rsid w:val="003E6EBA"/>
    <w:rsid w:val="003E76BE"/>
    <w:rsid w:val="003E7D40"/>
    <w:rsid w:val="003E7F7A"/>
    <w:rsid w:val="003F0C6E"/>
    <w:rsid w:val="003F2E48"/>
    <w:rsid w:val="003F6637"/>
    <w:rsid w:val="003F6F10"/>
    <w:rsid w:val="004002F0"/>
    <w:rsid w:val="004005F8"/>
    <w:rsid w:val="00400FDB"/>
    <w:rsid w:val="0040162B"/>
    <w:rsid w:val="0040390D"/>
    <w:rsid w:val="00405182"/>
    <w:rsid w:val="00406B77"/>
    <w:rsid w:val="004078FE"/>
    <w:rsid w:val="004102CF"/>
    <w:rsid w:val="00411BDF"/>
    <w:rsid w:val="00414E6C"/>
    <w:rsid w:val="00414F5C"/>
    <w:rsid w:val="00415525"/>
    <w:rsid w:val="00415973"/>
    <w:rsid w:val="00416B0D"/>
    <w:rsid w:val="00416CCA"/>
    <w:rsid w:val="00417135"/>
    <w:rsid w:val="00420B58"/>
    <w:rsid w:val="00423212"/>
    <w:rsid w:val="00423744"/>
    <w:rsid w:val="004237AC"/>
    <w:rsid w:val="00424115"/>
    <w:rsid w:val="00424653"/>
    <w:rsid w:val="00424B13"/>
    <w:rsid w:val="004263F0"/>
    <w:rsid w:val="004267AC"/>
    <w:rsid w:val="0043030C"/>
    <w:rsid w:val="004310C1"/>
    <w:rsid w:val="0043618B"/>
    <w:rsid w:val="00437FBF"/>
    <w:rsid w:val="00441566"/>
    <w:rsid w:val="004420A3"/>
    <w:rsid w:val="004430AD"/>
    <w:rsid w:val="00443229"/>
    <w:rsid w:val="004446D3"/>
    <w:rsid w:val="00445928"/>
    <w:rsid w:val="00446F18"/>
    <w:rsid w:val="00450285"/>
    <w:rsid w:val="00451301"/>
    <w:rsid w:val="004533C3"/>
    <w:rsid w:val="00453F82"/>
    <w:rsid w:val="00460323"/>
    <w:rsid w:val="004604D6"/>
    <w:rsid w:val="00460D53"/>
    <w:rsid w:val="0046121A"/>
    <w:rsid w:val="0046276B"/>
    <w:rsid w:val="004634F0"/>
    <w:rsid w:val="00463C00"/>
    <w:rsid w:val="00463EC8"/>
    <w:rsid w:val="00465DD9"/>
    <w:rsid w:val="00470723"/>
    <w:rsid w:val="004720C2"/>
    <w:rsid w:val="00474252"/>
    <w:rsid w:val="00475730"/>
    <w:rsid w:val="004778D5"/>
    <w:rsid w:val="00477F96"/>
    <w:rsid w:val="004806B7"/>
    <w:rsid w:val="00480940"/>
    <w:rsid w:val="00480CEE"/>
    <w:rsid w:val="00482456"/>
    <w:rsid w:val="00483D89"/>
    <w:rsid w:val="00483E7E"/>
    <w:rsid w:val="00483EAA"/>
    <w:rsid w:val="004873F5"/>
    <w:rsid w:val="0049024C"/>
    <w:rsid w:val="00491BF5"/>
    <w:rsid w:val="004A0771"/>
    <w:rsid w:val="004A0979"/>
    <w:rsid w:val="004A13AC"/>
    <w:rsid w:val="004A1C86"/>
    <w:rsid w:val="004A2019"/>
    <w:rsid w:val="004A212A"/>
    <w:rsid w:val="004A32E4"/>
    <w:rsid w:val="004A3641"/>
    <w:rsid w:val="004A4AEA"/>
    <w:rsid w:val="004A4CCE"/>
    <w:rsid w:val="004A5931"/>
    <w:rsid w:val="004A6E6D"/>
    <w:rsid w:val="004B16A3"/>
    <w:rsid w:val="004B1C89"/>
    <w:rsid w:val="004B30D1"/>
    <w:rsid w:val="004B5BA5"/>
    <w:rsid w:val="004C0AC1"/>
    <w:rsid w:val="004C30E3"/>
    <w:rsid w:val="004C36A8"/>
    <w:rsid w:val="004C5148"/>
    <w:rsid w:val="004C52ED"/>
    <w:rsid w:val="004C65A1"/>
    <w:rsid w:val="004C6CAE"/>
    <w:rsid w:val="004C7E6A"/>
    <w:rsid w:val="004D1651"/>
    <w:rsid w:val="004D1939"/>
    <w:rsid w:val="004D1978"/>
    <w:rsid w:val="004D4BE1"/>
    <w:rsid w:val="004D5D95"/>
    <w:rsid w:val="004D6A66"/>
    <w:rsid w:val="004D735B"/>
    <w:rsid w:val="004E0ADE"/>
    <w:rsid w:val="004E3010"/>
    <w:rsid w:val="004E660F"/>
    <w:rsid w:val="004E6F5D"/>
    <w:rsid w:val="004F1EE1"/>
    <w:rsid w:val="004F22D5"/>
    <w:rsid w:val="004F26D6"/>
    <w:rsid w:val="004F2DD6"/>
    <w:rsid w:val="004F3168"/>
    <w:rsid w:val="004F44F8"/>
    <w:rsid w:val="004F559C"/>
    <w:rsid w:val="004F5A2A"/>
    <w:rsid w:val="004F77FF"/>
    <w:rsid w:val="005009C4"/>
    <w:rsid w:val="0050131C"/>
    <w:rsid w:val="00507225"/>
    <w:rsid w:val="00507855"/>
    <w:rsid w:val="00510B03"/>
    <w:rsid w:val="005125E3"/>
    <w:rsid w:val="00512DF1"/>
    <w:rsid w:val="005144CC"/>
    <w:rsid w:val="00514D8B"/>
    <w:rsid w:val="00515CF5"/>
    <w:rsid w:val="0051658B"/>
    <w:rsid w:val="00517A76"/>
    <w:rsid w:val="00521F93"/>
    <w:rsid w:val="00522483"/>
    <w:rsid w:val="0052342D"/>
    <w:rsid w:val="00523589"/>
    <w:rsid w:val="0052658D"/>
    <w:rsid w:val="005273B4"/>
    <w:rsid w:val="0052743F"/>
    <w:rsid w:val="00535D1C"/>
    <w:rsid w:val="005360BF"/>
    <w:rsid w:val="005376B3"/>
    <w:rsid w:val="0053781C"/>
    <w:rsid w:val="005403A6"/>
    <w:rsid w:val="005422CD"/>
    <w:rsid w:val="00544FBB"/>
    <w:rsid w:val="005453BB"/>
    <w:rsid w:val="0054594C"/>
    <w:rsid w:val="00551432"/>
    <w:rsid w:val="00551D8D"/>
    <w:rsid w:val="005527EE"/>
    <w:rsid w:val="00552AB9"/>
    <w:rsid w:val="00555628"/>
    <w:rsid w:val="0055597D"/>
    <w:rsid w:val="00557083"/>
    <w:rsid w:val="0056264E"/>
    <w:rsid w:val="005628D4"/>
    <w:rsid w:val="00563E22"/>
    <w:rsid w:val="0056425C"/>
    <w:rsid w:val="0056651E"/>
    <w:rsid w:val="00567B2F"/>
    <w:rsid w:val="00570ABB"/>
    <w:rsid w:val="00574563"/>
    <w:rsid w:val="00580517"/>
    <w:rsid w:val="00582F02"/>
    <w:rsid w:val="00585C00"/>
    <w:rsid w:val="00585E19"/>
    <w:rsid w:val="0058650D"/>
    <w:rsid w:val="0058682B"/>
    <w:rsid w:val="00586E10"/>
    <w:rsid w:val="00587BA1"/>
    <w:rsid w:val="005904F8"/>
    <w:rsid w:val="00590CA6"/>
    <w:rsid w:val="00590E22"/>
    <w:rsid w:val="00594CDD"/>
    <w:rsid w:val="005968E7"/>
    <w:rsid w:val="00596C4B"/>
    <w:rsid w:val="0059CAEA"/>
    <w:rsid w:val="005A2731"/>
    <w:rsid w:val="005A2A45"/>
    <w:rsid w:val="005A2AD0"/>
    <w:rsid w:val="005A3EC6"/>
    <w:rsid w:val="005A4FD0"/>
    <w:rsid w:val="005A6444"/>
    <w:rsid w:val="005A787E"/>
    <w:rsid w:val="005B1133"/>
    <w:rsid w:val="005B2249"/>
    <w:rsid w:val="005B33C2"/>
    <w:rsid w:val="005B3A08"/>
    <w:rsid w:val="005B4974"/>
    <w:rsid w:val="005B50E9"/>
    <w:rsid w:val="005B7B93"/>
    <w:rsid w:val="005C0E7A"/>
    <w:rsid w:val="005C216F"/>
    <w:rsid w:val="005C2658"/>
    <w:rsid w:val="005C3934"/>
    <w:rsid w:val="005C42B2"/>
    <w:rsid w:val="005C4BD0"/>
    <w:rsid w:val="005C6143"/>
    <w:rsid w:val="005D085D"/>
    <w:rsid w:val="005D1FD4"/>
    <w:rsid w:val="005D4D93"/>
    <w:rsid w:val="005D4ED0"/>
    <w:rsid w:val="005D5B7C"/>
    <w:rsid w:val="005D63DB"/>
    <w:rsid w:val="005D6573"/>
    <w:rsid w:val="005D6DC8"/>
    <w:rsid w:val="005E09A1"/>
    <w:rsid w:val="005E16F5"/>
    <w:rsid w:val="005E1FB0"/>
    <w:rsid w:val="005E2741"/>
    <w:rsid w:val="005E3585"/>
    <w:rsid w:val="005E3C4C"/>
    <w:rsid w:val="005E597E"/>
    <w:rsid w:val="005E69A5"/>
    <w:rsid w:val="005E74E5"/>
    <w:rsid w:val="005F1C7D"/>
    <w:rsid w:val="005F384E"/>
    <w:rsid w:val="005F3AC0"/>
    <w:rsid w:val="005F4729"/>
    <w:rsid w:val="005F67BE"/>
    <w:rsid w:val="005F6E44"/>
    <w:rsid w:val="00600A63"/>
    <w:rsid w:val="00601290"/>
    <w:rsid w:val="006012EC"/>
    <w:rsid w:val="00601C29"/>
    <w:rsid w:val="00602216"/>
    <w:rsid w:val="006029EC"/>
    <w:rsid w:val="00603541"/>
    <w:rsid w:val="00603BBA"/>
    <w:rsid w:val="00604137"/>
    <w:rsid w:val="006106A5"/>
    <w:rsid w:val="0061229F"/>
    <w:rsid w:val="0061260C"/>
    <w:rsid w:val="0061285C"/>
    <w:rsid w:val="00612C07"/>
    <w:rsid w:val="0061528F"/>
    <w:rsid w:val="006169B2"/>
    <w:rsid w:val="006170E2"/>
    <w:rsid w:val="00617C18"/>
    <w:rsid w:val="006210CA"/>
    <w:rsid w:val="006229DF"/>
    <w:rsid w:val="00623270"/>
    <w:rsid w:val="00625B0B"/>
    <w:rsid w:val="006266F8"/>
    <w:rsid w:val="00627260"/>
    <w:rsid w:val="006311DF"/>
    <w:rsid w:val="00633A69"/>
    <w:rsid w:val="0063499B"/>
    <w:rsid w:val="00635C1F"/>
    <w:rsid w:val="00640D75"/>
    <w:rsid w:val="00640F95"/>
    <w:rsid w:val="00641D25"/>
    <w:rsid w:val="00642020"/>
    <w:rsid w:val="00646DB9"/>
    <w:rsid w:val="0064796B"/>
    <w:rsid w:val="00650184"/>
    <w:rsid w:val="00652E66"/>
    <w:rsid w:val="00653ACA"/>
    <w:rsid w:val="00653F2B"/>
    <w:rsid w:val="00654EC2"/>
    <w:rsid w:val="006557B7"/>
    <w:rsid w:val="00660CAF"/>
    <w:rsid w:val="00661F22"/>
    <w:rsid w:val="0066404A"/>
    <w:rsid w:val="0066491E"/>
    <w:rsid w:val="00665ED4"/>
    <w:rsid w:val="00666A4B"/>
    <w:rsid w:val="00670750"/>
    <w:rsid w:val="006807F2"/>
    <w:rsid w:val="00680A5F"/>
    <w:rsid w:val="0068230B"/>
    <w:rsid w:val="0068523A"/>
    <w:rsid w:val="00687249"/>
    <w:rsid w:val="006919A8"/>
    <w:rsid w:val="00691C80"/>
    <w:rsid w:val="00693B31"/>
    <w:rsid w:val="006942B4"/>
    <w:rsid w:val="00695D8F"/>
    <w:rsid w:val="006978EF"/>
    <w:rsid w:val="006A01C5"/>
    <w:rsid w:val="006A039C"/>
    <w:rsid w:val="006A0E5D"/>
    <w:rsid w:val="006A283E"/>
    <w:rsid w:val="006A2AC9"/>
    <w:rsid w:val="006A7350"/>
    <w:rsid w:val="006A7835"/>
    <w:rsid w:val="006B0DB6"/>
    <w:rsid w:val="006B1A6C"/>
    <w:rsid w:val="006B1E77"/>
    <w:rsid w:val="006B1F0A"/>
    <w:rsid w:val="006B3BB4"/>
    <w:rsid w:val="006B4B0C"/>
    <w:rsid w:val="006B7AFE"/>
    <w:rsid w:val="006C1B4A"/>
    <w:rsid w:val="006C3FC5"/>
    <w:rsid w:val="006C416E"/>
    <w:rsid w:val="006C5B30"/>
    <w:rsid w:val="006C6444"/>
    <w:rsid w:val="006D1363"/>
    <w:rsid w:val="006D16DB"/>
    <w:rsid w:val="006D1E7C"/>
    <w:rsid w:val="006D3941"/>
    <w:rsid w:val="006D4328"/>
    <w:rsid w:val="006D5F79"/>
    <w:rsid w:val="006E0A3F"/>
    <w:rsid w:val="006E1677"/>
    <w:rsid w:val="006E19B1"/>
    <w:rsid w:val="006E2B4B"/>
    <w:rsid w:val="006E3CDD"/>
    <w:rsid w:val="006E4E31"/>
    <w:rsid w:val="006E64D2"/>
    <w:rsid w:val="006E7793"/>
    <w:rsid w:val="006F14E8"/>
    <w:rsid w:val="006F18E9"/>
    <w:rsid w:val="006F2E10"/>
    <w:rsid w:val="006F32A9"/>
    <w:rsid w:val="006F3885"/>
    <w:rsid w:val="006F5C0C"/>
    <w:rsid w:val="006F67B7"/>
    <w:rsid w:val="006F6F32"/>
    <w:rsid w:val="006F796E"/>
    <w:rsid w:val="00701A4D"/>
    <w:rsid w:val="00701BB9"/>
    <w:rsid w:val="00701FF5"/>
    <w:rsid w:val="0070277A"/>
    <w:rsid w:val="007065C6"/>
    <w:rsid w:val="00707256"/>
    <w:rsid w:val="00707643"/>
    <w:rsid w:val="00713195"/>
    <w:rsid w:val="00713233"/>
    <w:rsid w:val="00713B15"/>
    <w:rsid w:val="00715005"/>
    <w:rsid w:val="00716B36"/>
    <w:rsid w:val="00717B9C"/>
    <w:rsid w:val="007257E5"/>
    <w:rsid w:val="00727457"/>
    <w:rsid w:val="00732C76"/>
    <w:rsid w:val="0073386A"/>
    <w:rsid w:val="007341F7"/>
    <w:rsid w:val="00735A1F"/>
    <w:rsid w:val="007400A1"/>
    <w:rsid w:val="00740563"/>
    <w:rsid w:val="007440B3"/>
    <w:rsid w:val="00744F30"/>
    <w:rsid w:val="00745497"/>
    <w:rsid w:val="00745D84"/>
    <w:rsid w:val="00746ABB"/>
    <w:rsid w:val="00752526"/>
    <w:rsid w:val="00752EB4"/>
    <w:rsid w:val="00755759"/>
    <w:rsid w:val="00756A0D"/>
    <w:rsid w:val="0076273A"/>
    <w:rsid w:val="00762B45"/>
    <w:rsid w:val="00762F45"/>
    <w:rsid w:val="007650F9"/>
    <w:rsid w:val="0076788D"/>
    <w:rsid w:val="0077157A"/>
    <w:rsid w:val="00771710"/>
    <w:rsid w:val="00771E31"/>
    <w:rsid w:val="00772C1B"/>
    <w:rsid w:val="00775E44"/>
    <w:rsid w:val="0078330F"/>
    <w:rsid w:val="0078418B"/>
    <w:rsid w:val="00786698"/>
    <w:rsid w:val="007867D2"/>
    <w:rsid w:val="00786B38"/>
    <w:rsid w:val="00792688"/>
    <w:rsid w:val="00792971"/>
    <w:rsid w:val="00793764"/>
    <w:rsid w:val="00795A0C"/>
    <w:rsid w:val="007962E2"/>
    <w:rsid w:val="00797CE5"/>
    <w:rsid w:val="007A26C8"/>
    <w:rsid w:val="007A274F"/>
    <w:rsid w:val="007A3968"/>
    <w:rsid w:val="007A47B3"/>
    <w:rsid w:val="007A4846"/>
    <w:rsid w:val="007A58BE"/>
    <w:rsid w:val="007A6C8B"/>
    <w:rsid w:val="007A7DE4"/>
    <w:rsid w:val="007B0B9B"/>
    <w:rsid w:val="007B1137"/>
    <w:rsid w:val="007B3AEE"/>
    <w:rsid w:val="007B54DE"/>
    <w:rsid w:val="007B5AF9"/>
    <w:rsid w:val="007B6BC4"/>
    <w:rsid w:val="007C47EB"/>
    <w:rsid w:val="007C5B7E"/>
    <w:rsid w:val="007C6713"/>
    <w:rsid w:val="007D0D62"/>
    <w:rsid w:val="007D213E"/>
    <w:rsid w:val="007D225F"/>
    <w:rsid w:val="007D2FF9"/>
    <w:rsid w:val="007D393D"/>
    <w:rsid w:val="007D6EDD"/>
    <w:rsid w:val="007D7916"/>
    <w:rsid w:val="007D7A60"/>
    <w:rsid w:val="007F0FE8"/>
    <w:rsid w:val="007F1BDC"/>
    <w:rsid w:val="007F25D1"/>
    <w:rsid w:val="007F5115"/>
    <w:rsid w:val="007F5F8D"/>
    <w:rsid w:val="007F74EF"/>
    <w:rsid w:val="0080426B"/>
    <w:rsid w:val="00804415"/>
    <w:rsid w:val="00805C43"/>
    <w:rsid w:val="00805EB7"/>
    <w:rsid w:val="00806113"/>
    <w:rsid w:val="00806EBC"/>
    <w:rsid w:val="00810840"/>
    <w:rsid w:val="00811566"/>
    <w:rsid w:val="0081507E"/>
    <w:rsid w:val="0081694C"/>
    <w:rsid w:val="008178BB"/>
    <w:rsid w:val="00817F39"/>
    <w:rsid w:val="00820664"/>
    <w:rsid w:val="0082084C"/>
    <w:rsid w:val="00821820"/>
    <w:rsid w:val="00821E30"/>
    <w:rsid w:val="00822785"/>
    <w:rsid w:val="008233F2"/>
    <w:rsid w:val="00825D9A"/>
    <w:rsid w:val="0082665E"/>
    <w:rsid w:val="00832EA0"/>
    <w:rsid w:val="008409A6"/>
    <w:rsid w:val="00840FF0"/>
    <w:rsid w:val="00841282"/>
    <w:rsid w:val="00842A4C"/>
    <w:rsid w:val="008446BF"/>
    <w:rsid w:val="008543D4"/>
    <w:rsid w:val="008545AE"/>
    <w:rsid w:val="0086029B"/>
    <w:rsid w:val="00860362"/>
    <w:rsid w:val="00860CC3"/>
    <w:rsid w:val="00862949"/>
    <w:rsid w:val="00862C3F"/>
    <w:rsid w:val="00867158"/>
    <w:rsid w:val="008735B2"/>
    <w:rsid w:val="00876A23"/>
    <w:rsid w:val="00882C65"/>
    <w:rsid w:val="00882FE8"/>
    <w:rsid w:val="00883E6D"/>
    <w:rsid w:val="008847C3"/>
    <w:rsid w:val="0088626B"/>
    <w:rsid w:val="00890634"/>
    <w:rsid w:val="0089126A"/>
    <w:rsid w:val="00891966"/>
    <w:rsid w:val="008937D1"/>
    <w:rsid w:val="00893F48"/>
    <w:rsid w:val="00896899"/>
    <w:rsid w:val="00896AB1"/>
    <w:rsid w:val="00897234"/>
    <w:rsid w:val="008A5D5E"/>
    <w:rsid w:val="008A6BFB"/>
    <w:rsid w:val="008A787E"/>
    <w:rsid w:val="008B0BE3"/>
    <w:rsid w:val="008B30C2"/>
    <w:rsid w:val="008B4EA7"/>
    <w:rsid w:val="008B604C"/>
    <w:rsid w:val="008B6E63"/>
    <w:rsid w:val="008B7BC4"/>
    <w:rsid w:val="008C166F"/>
    <w:rsid w:val="008C1C71"/>
    <w:rsid w:val="008C4902"/>
    <w:rsid w:val="008C54AA"/>
    <w:rsid w:val="008C65A5"/>
    <w:rsid w:val="008D1786"/>
    <w:rsid w:val="008D3FEC"/>
    <w:rsid w:val="008E0584"/>
    <w:rsid w:val="008E2413"/>
    <w:rsid w:val="008E24BD"/>
    <w:rsid w:val="008E51BE"/>
    <w:rsid w:val="008E54C0"/>
    <w:rsid w:val="008E554B"/>
    <w:rsid w:val="008E6018"/>
    <w:rsid w:val="008E669D"/>
    <w:rsid w:val="008E6F50"/>
    <w:rsid w:val="008F1CF0"/>
    <w:rsid w:val="008F639C"/>
    <w:rsid w:val="008F6A5C"/>
    <w:rsid w:val="00901955"/>
    <w:rsid w:val="0090431D"/>
    <w:rsid w:val="0090498B"/>
    <w:rsid w:val="00905988"/>
    <w:rsid w:val="009065DA"/>
    <w:rsid w:val="009106F9"/>
    <w:rsid w:val="0091079C"/>
    <w:rsid w:val="00911010"/>
    <w:rsid w:val="009118BF"/>
    <w:rsid w:val="00911B4C"/>
    <w:rsid w:val="009120E1"/>
    <w:rsid w:val="00912E0A"/>
    <w:rsid w:val="009144AB"/>
    <w:rsid w:val="00917349"/>
    <w:rsid w:val="00917EE5"/>
    <w:rsid w:val="00920CBB"/>
    <w:rsid w:val="009231C4"/>
    <w:rsid w:val="00932137"/>
    <w:rsid w:val="009340AB"/>
    <w:rsid w:val="00934D70"/>
    <w:rsid w:val="00941463"/>
    <w:rsid w:val="00943993"/>
    <w:rsid w:val="00946441"/>
    <w:rsid w:val="009466D8"/>
    <w:rsid w:val="009518D1"/>
    <w:rsid w:val="00954EC8"/>
    <w:rsid w:val="00956C68"/>
    <w:rsid w:val="009602D4"/>
    <w:rsid w:val="009602D5"/>
    <w:rsid w:val="0096216D"/>
    <w:rsid w:val="009628F0"/>
    <w:rsid w:val="00962B4F"/>
    <w:rsid w:val="00963810"/>
    <w:rsid w:val="009658D4"/>
    <w:rsid w:val="00965CF1"/>
    <w:rsid w:val="00967AD6"/>
    <w:rsid w:val="00970E1D"/>
    <w:rsid w:val="00972DD1"/>
    <w:rsid w:val="009730BC"/>
    <w:rsid w:val="00973DF4"/>
    <w:rsid w:val="00973F01"/>
    <w:rsid w:val="009751FB"/>
    <w:rsid w:val="00975659"/>
    <w:rsid w:val="009764C3"/>
    <w:rsid w:val="00976C2B"/>
    <w:rsid w:val="009809EB"/>
    <w:rsid w:val="00982684"/>
    <w:rsid w:val="00983878"/>
    <w:rsid w:val="00983BD0"/>
    <w:rsid w:val="00984EF9"/>
    <w:rsid w:val="009852FB"/>
    <w:rsid w:val="009927F8"/>
    <w:rsid w:val="00992D0F"/>
    <w:rsid w:val="00996C11"/>
    <w:rsid w:val="009A015C"/>
    <w:rsid w:val="009A11A2"/>
    <w:rsid w:val="009A28C3"/>
    <w:rsid w:val="009A3356"/>
    <w:rsid w:val="009A6CD0"/>
    <w:rsid w:val="009A7604"/>
    <w:rsid w:val="009A7915"/>
    <w:rsid w:val="009B0291"/>
    <w:rsid w:val="009B04C0"/>
    <w:rsid w:val="009B231A"/>
    <w:rsid w:val="009B2956"/>
    <w:rsid w:val="009B4EDF"/>
    <w:rsid w:val="009C23A7"/>
    <w:rsid w:val="009C4D0B"/>
    <w:rsid w:val="009C4D5E"/>
    <w:rsid w:val="009C4F94"/>
    <w:rsid w:val="009C5D79"/>
    <w:rsid w:val="009C68D4"/>
    <w:rsid w:val="009D10AD"/>
    <w:rsid w:val="009D16EA"/>
    <w:rsid w:val="009D222F"/>
    <w:rsid w:val="009D44B5"/>
    <w:rsid w:val="009E19D2"/>
    <w:rsid w:val="009E2635"/>
    <w:rsid w:val="009E29A2"/>
    <w:rsid w:val="009E3A6E"/>
    <w:rsid w:val="009E7871"/>
    <w:rsid w:val="009E79E8"/>
    <w:rsid w:val="009F0B2A"/>
    <w:rsid w:val="009F0E8B"/>
    <w:rsid w:val="009F108B"/>
    <w:rsid w:val="009F170B"/>
    <w:rsid w:val="009F2799"/>
    <w:rsid w:val="009F2A4B"/>
    <w:rsid w:val="009F4566"/>
    <w:rsid w:val="009F568A"/>
    <w:rsid w:val="009F7AA1"/>
    <w:rsid w:val="00A02DCB"/>
    <w:rsid w:val="00A055D6"/>
    <w:rsid w:val="00A05C7D"/>
    <w:rsid w:val="00A077CE"/>
    <w:rsid w:val="00A11E55"/>
    <w:rsid w:val="00A16705"/>
    <w:rsid w:val="00A2250C"/>
    <w:rsid w:val="00A23134"/>
    <w:rsid w:val="00A2400C"/>
    <w:rsid w:val="00A24DC8"/>
    <w:rsid w:val="00A2526F"/>
    <w:rsid w:val="00A25545"/>
    <w:rsid w:val="00A27A56"/>
    <w:rsid w:val="00A3147D"/>
    <w:rsid w:val="00A32601"/>
    <w:rsid w:val="00A33A55"/>
    <w:rsid w:val="00A37BD3"/>
    <w:rsid w:val="00A40508"/>
    <w:rsid w:val="00A43B97"/>
    <w:rsid w:val="00A45013"/>
    <w:rsid w:val="00A50D6E"/>
    <w:rsid w:val="00A5140F"/>
    <w:rsid w:val="00A5196F"/>
    <w:rsid w:val="00A534E5"/>
    <w:rsid w:val="00A53BED"/>
    <w:rsid w:val="00A53C45"/>
    <w:rsid w:val="00A53C64"/>
    <w:rsid w:val="00A54856"/>
    <w:rsid w:val="00A54FD1"/>
    <w:rsid w:val="00A5696B"/>
    <w:rsid w:val="00A57534"/>
    <w:rsid w:val="00A579ED"/>
    <w:rsid w:val="00A60455"/>
    <w:rsid w:val="00A6565E"/>
    <w:rsid w:val="00A6620D"/>
    <w:rsid w:val="00A66791"/>
    <w:rsid w:val="00A70AF7"/>
    <w:rsid w:val="00A70B5D"/>
    <w:rsid w:val="00A7236D"/>
    <w:rsid w:val="00A72D60"/>
    <w:rsid w:val="00A756A3"/>
    <w:rsid w:val="00A75C3B"/>
    <w:rsid w:val="00A75EDD"/>
    <w:rsid w:val="00A8134E"/>
    <w:rsid w:val="00A83491"/>
    <w:rsid w:val="00A83636"/>
    <w:rsid w:val="00A86491"/>
    <w:rsid w:val="00A86AE9"/>
    <w:rsid w:val="00A87975"/>
    <w:rsid w:val="00A90F37"/>
    <w:rsid w:val="00A91744"/>
    <w:rsid w:val="00A91F8F"/>
    <w:rsid w:val="00A92DEA"/>
    <w:rsid w:val="00A9389B"/>
    <w:rsid w:val="00A9395F"/>
    <w:rsid w:val="00A977ED"/>
    <w:rsid w:val="00AA00F1"/>
    <w:rsid w:val="00AA0FC1"/>
    <w:rsid w:val="00AA1030"/>
    <w:rsid w:val="00AA19FF"/>
    <w:rsid w:val="00AA1E01"/>
    <w:rsid w:val="00AA2840"/>
    <w:rsid w:val="00AA3FB9"/>
    <w:rsid w:val="00AA4272"/>
    <w:rsid w:val="00AA5700"/>
    <w:rsid w:val="00AB1C43"/>
    <w:rsid w:val="00AB259C"/>
    <w:rsid w:val="00AB3E1D"/>
    <w:rsid w:val="00AB6BD8"/>
    <w:rsid w:val="00AB70CF"/>
    <w:rsid w:val="00AC247A"/>
    <w:rsid w:val="00AC2E3B"/>
    <w:rsid w:val="00AC44B0"/>
    <w:rsid w:val="00AC50AF"/>
    <w:rsid w:val="00AC73FF"/>
    <w:rsid w:val="00AC7E05"/>
    <w:rsid w:val="00AD0B6C"/>
    <w:rsid w:val="00AD1562"/>
    <w:rsid w:val="00AD4F10"/>
    <w:rsid w:val="00AD55A6"/>
    <w:rsid w:val="00AD66B0"/>
    <w:rsid w:val="00AE0FED"/>
    <w:rsid w:val="00AE3EEF"/>
    <w:rsid w:val="00AE7582"/>
    <w:rsid w:val="00AF027F"/>
    <w:rsid w:val="00AF1D95"/>
    <w:rsid w:val="00AF1F8C"/>
    <w:rsid w:val="00AF6FB1"/>
    <w:rsid w:val="00B01214"/>
    <w:rsid w:val="00B012C2"/>
    <w:rsid w:val="00B02ED9"/>
    <w:rsid w:val="00B06578"/>
    <w:rsid w:val="00B06859"/>
    <w:rsid w:val="00B07C14"/>
    <w:rsid w:val="00B07D28"/>
    <w:rsid w:val="00B10EA6"/>
    <w:rsid w:val="00B1149C"/>
    <w:rsid w:val="00B11CE6"/>
    <w:rsid w:val="00B133C5"/>
    <w:rsid w:val="00B1417A"/>
    <w:rsid w:val="00B15375"/>
    <w:rsid w:val="00B20AE2"/>
    <w:rsid w:val="00B2125D"/>
    <w:rsid w:val="00B2264A"/>
    <w:rsid w:val="00B22FFB"/>
    <w:rsid w:val="00B2482E"/>
    <w:rsid w:val="00B24A29"/>
    <w:rsid w:val="00B302C2"/>
    <w:rsid w:val="00B30870"/>
    <w:rsid w:val="00B3108C"/>
    <w:rsid w:val="00B3220E"/>
    <w:rsid w:val="00B332DA"/>
    <w:rsid w:val="00B37963"/>
    <w:rsid w:val="00B408BA"/>
    <w:rsid w:val="00B40B73"/>
    <w:rsid w:val="00B40CF4"/>
    <w:rsid w:val="00B415CF"/>
    <w:rsid w:val="00B462B0"/>
    <w:rsid w:val="00B46962"/>
    <w:rsid w:val="00B47D76"/>
    <w:rsid w:val="00B50035"/>
    <w:rsid w:val="00B50378"/>
    <w:rsid w:val="00B518C1"/>
    <w:rsid w:val="00B51E47"/>
    <w:rsid w:val="00B5322B"/>
    <w:rsid w:val="00B553CF"/>
    <w:rsid w:val="00B611DA"/>
    <w:rsid w:val="00B61E6B"/>
    <w:rsid w:val="00B61EE8"/>
    <w:rsid w:val="00B64D49"/>
    <w:rsid w:val="00B65ED6"/>
    <w:rsid w:val="00B66DAD"/>
    <w:rsid w:val="00B67B4E"/>
    <w:rsid w:val="00B67D41"/>
    <w:rsid w:val="00B72D64"/>
    <w:rsid w:val="00B80173"/>
    <w:rsid w:val="00B8289A"/>
    <w:rsid w:val="00B87292"/>
    <w:rsid w:val="00B876A0"/>
    <w:rsid w:val="00B87E65"/>
    <w:rsid w:val="00B9138A"/>
    <w:rsid w:val="00B917F0"/>
    <w:rsid w:val="00B9411B"/>
    <w:rsid w:val="00B94758"/>
    <w:rsid w:val="00B951F2"/>
    <w:rsid w:val="00B973BC"/>
    <w:rsid w:val="00BA1407"/>
    <w:rsid w:val="00BA4A3C"/>
    <w:rsid w:val="00BA5F7A"/>
    <w:rsid w:val="00BA67D7"/>
    <w:rsid w:val="00BA7588"/>
    <w:rsid w:val="00BB13DE"/>
    <w:rsid w:val="00BB230B"/>
    <w:rsid w:val="00BB48EF"/>
    <w:rsid w:val="00BC0D28"/>
    <w:rsid w:val="00BC22E7"/>
    <w:rsid w:val="00BC2494"/>
    <w:rsid w:val="00BC3BF3"/>
    <w:rsid w:val="00BC3C84"/>
    <w:rsid w:val="00BC6213"/>
    <w:rsid w:val="00BC653C"/>
    <w:rsid w:val="00BD019F"/>
    <w:rsid w:val="00BD06BA"/>
    <w:rsid w:val="00BD10C6"/>
    <w:rsid w:val="00BD1B6A"/>
    <w:rsid w:val="00BD28D8"/>
    <w:rsid w:val="00BD2DE2"/>
    <w:rsid w:val="00BD4988"/>
    <w:rsid w:val="00BD4DB1"/>
    <w:rsid w:val="00BD6478"/>
    <w:rsid w:val="00BD6A51"/>
    <w:rsid w:val="00BD7988"/>
    <w:rsid w:val="00BE0465"/>
    <w:rsid w:val="00BE1ACD"/>
    <w:rsid w:val="00BE236E"/>
    <w:rsid w:val="00BE2842"/>
    <w:rsid w:val="00BE3F0F"/>
    <w:rsid w:val="00BE5407"/>
    <w:rsid w:val="00BE5ABB"/>
    <w:rsid w:val="00BE6FEA"/>
    <w:rsid w:val="00BF0AA9"/>
    <w:rsid w:val="00BF162B"/>
    <w:rsid w:val="00BF2C55"/>
    <w:rsid w:val="00BF4C69"/>
    <w:rsid w:val="00BF59B1"/>
    <w:rsid w:val="00BF6095"/>
    <w:rsid w:val="00C028EE"/>
    <w:rsid w:val="00C0483C"/>
    <w:rsid w:val="00C068D3"/>
    <w:rsid w:val="00C06DC7"/>
    <w:rsid w:val="00C07B41"/>
    <w:rsid w:val="00C140C3"/>
    <w:rsid w:val="00C17205"/>
    <w:rsid w:val="00C1773A"/>
    <w:rsid w:val="00C17E3D"/>
    <w:rsid w:val="00C2032D"/>
    <w:rsid w:val="00C205AA"/>
    <w:rsid w:val="00C21466"/>
    <w:rsid w:val="00C21566"/>
    <w:rsid w:val="00C21BC0"/>
    <w:rsid w:val="00C24D3E"/>
    <w:rsid w:val="00C2542F"/>
    <w:rsid w:val="00C2639A"/>
    <w:rsid w:val="00C267CE"/>
    <w:rsid w:val="00C27107"/>
    <w:rsid w:val="00C2792C"/>
    <w:rsid w:val="00C306C2"/>
    <w:rsid w:val="00C322E7"/>
    <w:rsid w:val="00C34BAF"/>
    <w:rsid w:val="00C35512"/>
    <w:rsid w:val="00C36758"/>
    <w:rsid w:val="00C41469"/>
    <w:rsid w:val="00C43AA6"/>
    <w:rsid w:val="00C4418E"/>
    <w:rsid w:val="00C459C5"/>
    <w:rsid w:val="00C46B02"/>
    <w:rsid w:val="00C5057B"/>
    <w:rsid w:val="00C55418"/>
    <w:rsid w:val="00C55944"/>
    <w:rsid w:val="00C56779"/>
    <w:rsid w:val="00C56786"/>
    <w:rsid w:val="00C567CB"/>
    <w:rsid w:val="00C612DC"/>
    <w:rsid w:val="00C636AB"/>
    <w:rsid w:val="00C63939"/>
    <w:rsid w:val="00C647D2"/>
    <w:rsid w:val="00C65DB4"/>
    <w:rsid w:val="00C663DD"/>
    <w:rsid w:val="00C674EE"/>
    <w:rsid w:val="00C67FD8"/>
    <w:rsid w:val="00C74BE9"/>
    <w:rsid w:val="00C75831"/>
    <w:rsid w:val="00C75BC5"/>
    <w:rsid w:val="00C76F1A"/>
    <w:rsid w:val="00C81632"/>
    <w:rsid w:val="00C81A40"/>
    <w:rsid w:val="00C81E7E"/>
    <w:rsid w:val="00C85608"/>
    <w:rsid w:val="00C85D5A"/>
    <w:rsid w:val="00C869E3"/>
    <w:rsid w:val="00C879EA"/>
    <w:rsid w:val="00C90793"/>
    <w:rsid w:val="00C91A93"/>
    <w:rsid w:val="00C92068"/>
    <w:rsid w:val="00C93706"/>
    <w:rsid w:val="00C93C4F"/>
    <w:rsid w:val="00C94E6D"/>
    <w:rsid w:val="00C962A2"/>
    <w:rsid w:val="00C96C17"/>
    <w:rsid w:val="00CA309D"/>
    <w:rsid w:val="00CA61EC"/>
    <w:rsid w:val="00CA6377"/>
    <w:rsid w:val="00CA7841"/>
    <w:rsid w:val="00CB2713"/>
    <w:rsid w:val="00CB2A6B"/>
    <w:rsid w:val="00CB4623"/>
    <w:rsid w:val="00CB6256"/>
    <w:rsid w:val="00CB64C6"/>
    <w:rsid w:val="00CB67E8"/>
    <w:rsid w:val="00CB6E89"/>
    <w:rsid w:val="00CB723B"/>
    <w:rsid w:val="00CC3947"/>
    <w:rsid w:val="00CC3B91"/>
    <w:rsid w:val="00CC6EE9"/>
    <w:rsid w:val="00CC7A56"/>
    <w:rsid w:val="00CD0813"/>
    <w:rsid w:val="00CD4CAA"/>
    <w:rsid w:val="00CD52DA"/>
    <w:rsid w:val="00CD7976"/>
    <w:rsid w:val="00CD7F48"/>
    <w:rsid w:val="00CE0459"/>
    <w:rsid w:val="00CE26CE"/>
    <w:rsid w:val="00CE2D59"/>
    <w:rsid w:val="00CE44FA"/>
    <w:rsid w:val="00CE5D98"/>
    <w:rsid w:val="00CE6D08"/>
    <w:rsid w:val="00CF198D"/>
    <w:rsid w:val="00CF26B1"/>
    <w:rsid w:val="00CF2E2E"/>
    <w:rsid w:val="00CF4B99"/>
    <w:rsid w:val="00D00087"/>
    <w:rsid w:val="00D014F8"/>
    <w:rsid w:val="00D01CC5"/>
    <w:rsid w:val="00D03B9D"/>
    <w:rsid w:val="00D03FD5"/>
    <w:rsid w:val="00D0461B"/>
    <w:rsid w:val="00D05448"/>
    <w:rsid w:val="00D0680B"/>
    <w:rsid w:val="00D14D0D"/>
    <w:rsid w:val="00D15651"/>
    <w:rsid w:val="00D15CF8"/>
    <w:rsid w:val="00D16455"/>
    <w:rsid w:val="00D20A3F"/>
    <w:rsid w:val="00D22C56"/>
    <w:rsid w:val="00D2320C"/>
    <w:rsid w:val="00D23AA0"/>
    <w:rsid w:val="00D275CC"/>
    <w:rsid w:val="00D2769D"/>
    <w:rsid w:val="00D27E25"/>
    <w:rsid w:val="00D303A6"/>
    <w:rsid w:val="00D32E17"/>
    <w:rsid w:val="00D32E52"/>
    <w:rsid w:val="00D331DC"/>
    <w:rsid w:val="00D33810"/>
    <w:rsid w:val="00D33ABF"/>
    <w:rsid w:val="00D34C9A"/>
    <w:rsid w:val="00D43C54"/>
    <w:rsid w:val="00D45D1E"/>
    <w:rsid w:val="00D464CB"/>
    <w:rsid w:val="00D47C8D"/>
    <w:rsid w:val="00D52B51"/>
    <w:rsid w:val="00D54559"/>
    <w:rsid w:val="00D548C5"/>
    <w:rsid w:val="00D550EC"/>
    <w:rsid w:val="00D56372"/>
    <w:rsid w:val="00D56711"/>
    <w:rsid w:val="00D56D65"/>
    <w:rsid w:val="00D63F55"/>
    <w:rsid w:val="00D65BA6"/>
    <w:rsid w:val="00D82E1E"/>
    <w:rsid w:val="00D83EE0"/>
    <w:rsid w:val="00D84602"/>
    <w:rsid w:val="00D86FD1"/>
    <w:rsid w:val="00D87636"/>
    <w:rsid w:val="00D9062C"/>
    <w:rsid w:val="00D90661"/>
    <w:rsid w:val="00D931C7"/>
    <w:rsid w:val="00D94726"/>
    <w:rsid w:val="00D94EC7"/>
    <w:rsid w:val="00D976A6"/>
    <w:rsid w:val="00DA1E38"/>
    <w:rsid w:val="00DA31D9"/>
    <w:rsid w:val="00DA406D"/>
    <w:rsid w:val="00DA5635"/>
    <w:rsid w:val="00DA69EB"/>
    <w:rsid w:val="00DA720C"/>
    <w:rsid w:val="00DA772A"/>
    <w:rsid w:val="00DB0CCC"/>
    <w:rsid w:val="00DB39FC"/>
    <w:rsid w:val="00DB4123"/>
    <w:rsid w:val="00DB5F8C"/>
    <w:rsid w:val="00DB6BE6"/>
    <w:rsid w:val="00DB781C"/>
    <w:rsid w:val="00DB7CE9"/>
    <w:rsid w:val="00DC0805"/>
    <w:rsid w:val="00DC0CB1"/>
    <w:rsid w:val="00DC14F0"/>
    <w:rsid w:val="00DC1515"/>
    <w:rsid w:val="00DC4654"/>
    <w:rsid w:val="00DD0E52"/>
    <w:rsid w:val="00DD1863"/>
    <w:rsid w:val="00DD1E0B"/>
    <w:rsid w:val="00DD4260"/>
    <w:rsid w:val="00DD50B5"/>
    <w:rsid w:val="00DD64D0"/>
    <w:rsid w:val="00DD721E"/>
    <w:rsid w:val="00DE2124"/>
    <w:rsid w:val="00DE6343"/>
    <w:rsid w:val="00DF00E7"/>
    <w:rsid w:val="00DF1045"/>
    <w:rsid w:val="00DF1C3B"/>
    <w:rsid w:val="00DF2139"/>
    <w:rsid w:val="00DF24FA"/>
    <w:rsid w:val="00DF253E"/>
    <w:rsid w:val="00DF3BC9"/>
    <w:rsid w:val="00DF3CE8"/>
    <w:rsid w:val="00DF450C"/>
    <w:rsid w:val="00DF4F4B"/>
    <w:rsid w:val="00DF78D8"/>
    <w:rsid w:val="00DF7D6B"/>
    <w:rsid w:val="00E0193F"/>
    <w:rsid w:val="00E03110"/>
    <w:rsid w:val="00E040A1"/>
    <w:rsid w:val="00E060C7"/>
    <w:rsid w:val="00E075D1"/>
    <w:rsid w:val="00E075E3"/>
    <w:rsid w:val="00E07E37"/>
    <w:rsid w:val="00E07FA9"/>
    <w:rsid w:val="00E11CFF"/>
    <w:rsid w:val="00E15CC5"/>
    <w:rsid w:val="00E165CC"/>
    <w:rsid w:val="00E16B35"/>
    <w:rsid w:val="00E222F1"/>
    <w:rsid w:val="00E24446"/>
    <w:rsid w:val="00E2547C"/>
    <w:rsid w:val="00E2708B"/>
    <w:rsid w:val="00E275A9"/>
    <w:rsid w:val="00E314B5"/>
    <w:rsid w:val="00E31735"/>
    <w:rsid w:val="00E31F21"/>
    <w:rsid w:val="00E32FC0"/>
    <w:rsid w:val="00E34B75"/>
    <w:rsid w:val="00E4396E"/>
    <w:rsid w:val="00E44CB2"/>
    <w:rsid w:val="00E45081"/>
    <w:rsid w:val="00E46E5C"/>
    <w:rsid w:val="00E51791"/>
    <w:rsid w:val="00E52BF6"/>
    <w:rsid w:val="00E55E22"/>
    <w:rsid w:val="00E56EE2"/>
    <w:rsid w:val="00E6194E"/>
    <w:rsid w:val="00E61DE8"/>
    <w:rsid w:val="00E63720"/>
    <w:rsid w:val="00E65267"/>
    <w:rsid w:val="00E65332"/>
    <w:rsid w:val="00E70ECB"/>
    <w:rsid w:val="00E7157A"/>
    <w:rsid w:val="00E7297E"/>
    <w:rsid w:val="00E75D05"/>
    <w:rsid w:val="00E75D64"/>
    <w:rsid w:val="00E75E2C"/>
    <w:rsid w:val="00E769E8"/>
    <w:rsid w:val="00E80342"/>
    <w:rsid w:val="00E804BF"/>
    <w:rsid w:val="00E810ED"/>
    <w:rsid w:val="00E820BA"/>
    <w:rsid w:val="00E83411"/>
    <w:rsid w:val="00E837E0"/>
    <w:rsid w:val="00E83D73"/>
    <w:rsid w:val="00E9003A"/>
    <w:rsid w:val="00E904A3"/>
    <w:rsid w:val="00E908FA"/>
    <w:rsid w:val="00E91EE1"/>
    <w:rsid w:val="00E93F23"/>
    <w:rsid w:val="00E94098"/>
    <w:rsid w:val="00EA18FB"/>
    <w:rsid w:val="00EA20C0"/>
    <w:rsid w:val="00EA2424"/>
    <w:rsid w:val="00EA4384"/>
    <w:rsid w:val="00EA50B0"/>
    <w:rsid w:val="00EB01B0"/>
    <w:rsid w:val="00EB16D4"/>
    <w:rsid w:val="00EB258B"/>
    <w:rsid w:val="00EB2A9E"/>
    <w:rsid w:val="00EB433F"/>
    <w:rsid w:val="00EB5FBC"/>
    <w:rsid w:val="00EB6D84"/>
    <w:rsid w:val="00EB6D88"/>
    <w:rsid w:val="00EC1A18"/>
    <w:rsid w:val="00EC36E2"/>
    <w:rsid w:val="00EC3A6C"/>
    <w:rsid w:val="00EC3B16"/>
    <w:rsid w:val="00EC4F3D"/>
    <w:rsid w:val="00ED0E79"/>
    <w:rsid w:val="00ED1F1C"/>
    <w:rsid w:val="00ED761E"/>
    <w:rsid w:val="00EE238E"/>
    <w:rsid w:val="00EE279A"/>
    <w:rsid w:val="00EE54A4"/>
    <w:rsid w:val="00EE6F0D"/>
    <w:rsid w:val="00EF1396"/>
    <w:rsid w:val="00EF3680"/>
    <w:rsid w:val="00EF3C9B"/>
    <w:rsid w:val="00EF3F5F"/>
    <w:rsid w:val="00EF5C99"/>
    <w:rsid w:val="00EF6897"/>
    <w:rsid w:val="00EF696F"/>
    <w:rsid w:val="00F02191"/>
    <w:rsid w:val="00F037BE"/>
    <w:rsid w:val="00F0730F"/>
    <w:rsid w:val="00F07BDB"/>
    <w:rsid w:val="00F10998"/>
    <w:rsid w:val="00F10EE7"/>
    <w:rsid w:val="00F10F83"/>
    <w:rsid w:val="00F11D56"/>
    <w:rsid w:val="00F11E3C"/>
    <w:rsid w:val="00F12037"/>
    <w:rsid w:val="00F145F5"/>
    <w:rsid w:val="00F147F2"/>
    <w:rsid w:val="00F14EC5"/>
    <w:rsid w:val="00F16062"/>
    <w:rsid w:val="00F206C6"/>
    <w:rsid w:val="00F259FC"/>
    <w:rsid w:val="00F274AD"/>
    <w:rsid w:val="00F279F4"/>
    <w:rsid w:val="00F31739"/>
    <w:rsid w:val="00F31FF3"/>
    <w:rsid w:val="00F326A9"/>
    <w:rsid w:val="00F33305"/>
    <w:rsid w:val="00F34604"/>
    <w:rsid w:val="00F34A6E"/>
    <w:rsid w:val="00F358FC"/>
    <w:rsid w:val="00F3700F"/>
    <w:rsid w:val="00F3725E"/>
    <w:rsid w:val="00F37ACD"/>
    <w:rsid w:val="00F45CEA"/>
    <w:rsid w:val="00F50CA8"/>
    <w:rsid w:val="00F50D31"/>
    <w:rsid w:val="00F52706"/>
    <w:rsid w:val="00F532B9"/>
    <w:rsid w:val="00F53D7B"/>
    <w:rsid w:val="00F546B1"/>
    <w:rsid w:val="00F552ED"/>
    <w:rsid w:val="00F560AF"/>
    <w:rsid w:val="00F56A23"/>
    <w:rsid w:val="00F62DF5"/>
    <w:rsid w:val="00F6322B"/>
    <w:rsid w:val="00F6357F"/>
    <w:rsid w:val="00F67510"/>
    <w:rsid w:val="00F71256"/>
    <w:rsid w:val="00F71DD0"/>
    <w:rsid w:val="00F724F6"/>
    <w:rsid w:val="00F732AD"/>
    <w:rsid w:val="00F737F6"/>
    <w:rsid w:val="00F7423B"/>
    <w:rsid w:val="00F75C25"/>
    <w:rsid w:val="00F76658"/>
    <w:rsid w:val="00F8116F"/>
    <w:rsid w:val="00F86361"/>
    <w:rsid w:val="00F876F5"/>
    <w:rsid w:val="00F87F12"/>
    <w:rsid w:val="00F90CFE"/>
    <w:rsid w:val="00F93F09"/>
    <w:rsid w:val="00F9705C"/>
    <w:rsid w:val="00FA049A"/>
    <w:rsid w:val="00FA2DC4"/>
    <w:rsid w:val="00FA584E"/>
    <w:rsid w:val="00FA5A19"/>
    <w:rsid w:val="00FA6AD1"/>
    <w:rsid w:val="00FA7CFB"/>
    <w:rsid w:val="00FB2712"/>
    <w:rsid w:val="00FB3334"/>
    <w:rsid w:val="00FB3CB7"/>
    <w:rsid w:val="00FB6593"/>
    <w:rsid w:val="00FB766F"/>
    <w:rsid w:val="00FC2A09"/>
    <w:rsid w:val="00FC328B"/>
    <w:rsid w:val="00FC4E6B"/>
    <w:rsid w:val="00FC671A"/>
    <w:rsid w:val="00FC6A0B"/>
    <w:rsid w:val="00FC714F"/>
    <w:rsid w:val="00FD2BCC"/>
    <w:rsid w:val="00FD3CAF"/>
    <w:rsid w:val="00FD5B29"/>
    <w:rsid w:val="00FD6A21"/>
    <w:rsid w:val="00FD78AA"/>
    <w:rsid w:val="00FE08CA"/>
    <w:rsid w:val="00FE0981"/>
    <w:rsid w:val="00FE1197"/>
    <w:rsid w:val="00FE21F0"/>
    <w:rsid w:val="00FE4190"/>
    <w:rsid w:val="00FE4D80"/>
    <w:rsid w:val="00FE60AE"/>
    <w:rsid w:val="00FF0AD3"/>
    <w:rsid w:val="00FF5444"/>
    <w:rsid w:val="00FF5711"/>
    <w:rsid w:val="00FF5FA9"/>
    <w:rsid w:val="00FF7F16"/>
    <w:rsid w:val="0185294B"/>
    <w:rsid w:val="019A358A"/>
    <w:rsid w:val="01B24C8F"/>
    <w:rsid w:val="01C60042"/>
    <w:rsid w:val="022CD206"/>
    <w:rsid w:val="0273F767"/>
    <w:rsid w:val="028D7511"/>
    <w:rsid w:val="02CA4D64"/>
    <w:rsid w:val="02E1DF49"/>
    <w:rsid w:val="030DBB26"/>
    <w:rsid w:val="0345C472"/>
    <w:rsid w:val="037E5D48"/>
    <w:rsid w:val="0390F09D"/>
    <w:rsid w:val="03A54553"/>
    <w:rsid w:val="03B54238"/>
    <w:rsid w:val="03B8073B"/>
    <w:rsid w:val="04072F49"/>
    <w:rsid w:val="044DF7CC"/>
    <w:rsid w:val="046F7481"/>
    <w:rsid w:val="04B8C571"/>
    <w:rsid w:val="04D70818"/>
    <w:rsid w:val="0507E80F"/>
    <w:rsid w:val="058044DB"/>
    <w:rsid w:val="059F8FCD"/>
    <w:rsid w:val="05E3697E"/>
    <w:rsid w:val="05EC064A"/>
    <w:rsid w:val="062B533F"/>
    <w:rsid w:val="066A6245"/>
    <w:rsid w:val="0683B1F6"/>
    <w:rsid w:val="069E7151"/>
    <w:rsid w:val="06B630DC"/>
    <w:rsid w:val="06B86A15"/>
    <w:rsid w:val="0715EAD2"/>
    <w:rsid w:val="07374E92"/>
    <w:rsid w:val="078AF134"/>
    <w:rsid w:val="0821BC52"/>
    <w:rsid w:val="083E4627"/>
    <w:rsid w:val="084897C0"/>
    <w:rsid w:val="08B30260"/>
    <w:rsid w:val="08BF287C"/>
    <w:rsid w:val="08C5D5D5"/>
    <w:rsid w:val="08D38282"/>
    <w:rsid w:val="090C0DBF"/>
    <w:rsid w:val="091C0FF5"/>
    <w:rsid w:val="092CCA0A"/>
    <w:rsid w:val="0964620F"/>
    <w:rsid w:val="096C131E"/>
    <w:rsid w:val="0995CFA1"/>
    <w:rsid w:val="099E9083"/>
    <w:rsid w:val="09C50E98"/>
    <w:rsid w:val="0A2DD8AA"/>
    <w:rsid w:val="0A561C12"/>
    <w:rsid w:val="0A64951E"/>
    <w:rsid w:val="0AB5C5A5"/>
    <w:rsid w:val="0B5C212D"/>
    <w:rsid w:val="0B655935"/>
    <w:rsid w:val="0B7F69FF"/>
    <w:rsid w:val="0B8CEEA2"/>
    <w:rsid w:val="0BDCEFEA"/>
    <w:rsid w:val="0C17A3E8"/>
    <w:rsid w:val="0C403B82"/>
    <w:rsid w:val="0C5C037E"/>
    <w:rsid w:val="0CC08F4C"/>
    <w:rsid w:val="0CEB6E6B"/>
    <w:rsid w:val="0D1A91BF"/>
    <w:rsid w:val="0D6DC7D6"/>
    <w:rsid w:val="0D8B21D9"/>
    <w:rsid w:val="0D957639"/>
    <w:rsid w:val="0DC0937F"/>
    <w:rsid w:val="0DF5846B"/>
    <w:rsid w:val="0E063768"/>
    <w:rsid w:val="0E0BF20D"/>
    <w:rsid w:val="0E206E76"/>
    <w:rsid w:val="0E41647F"/>
    <w:rsid w:val="0E7F33F2"/>
    <w:rsid w:val="0E905041"/>
    <w:rsid w:val="0EA0579E"/>
    <w:rsid w:val="0EC15E58"/>
    <w:rsid w:val="0ECEC9E9"/>
    <w:rsid w:val="0F5B0A4C"/>
    <w:rsid w:val="0F69DB95"/>
    <w:rsid w:val="0F8F8190"/>
    <w:rsid w:val="0FA8BE51"/>
    <w:rsid w:val="0FFB1C20"/>
    <w:rsid w:val="10082B35"/>
    <w:rsid w:val="10836F49"/>
    <w:rsid w:val="108E0AF9"/>
    <w:rsid w:val="10BF4BC5"/>
    <w:rsid w:val="11809205"/>
    <w:rsid w:val="118174F3"/>
    <w:rsid w:val="11998949"/>
    <w:rsid w:val="11A55408"/>
    <w:rsid w:val="11D99BAC"/>
    <w:rsid w:val="1209A91F"/>
    <w:rsid w:val="1232A795"/>
    <w:rsid w:val="1232D139"/>
    <w:rsid w:val="123B29CD"/>
    <w:rsid w:val="12660CA7"/>
    <w:rsid w:val="12673365"/>
    <w:rsid w:val="1272E97F"/>
    <w:rsid w:val="127779EE"/>
    <w:rsid w:val="12847F3B"/>
    <w:rsid w:val="12A51E65"/>
    <w:rsid w:val="12F3E5E4"/>
    <w:rsid w:val="130A358C"/>
    <w:rsid w:val="1318E811"/>
    <w:rsid w:val="1332A235"/>
    <w:rsid w:val="13ADECD0"/>
    <w:rsid w:val="13D097ED"/>
    <w:rsid w:val="13EF5412"/>
    <w:rsid w:val="14302202"/>
    <w:rsid w:val="144B9B40"/>
    <w:rsid w:val="145AC6F0"/>
    <w:rsid w:val="14656361"/>
    <w:rsid w:val="146EAA09"/>
    <w:rsid w:val="14862D7F"/>
    <w:rsid w:val="148FB1C7"/>
    <w:rsid w:val="156BF8C3"/>
    <w:rsid w:val="1599675E"/>
    <w:rsid w:val="15A6EDA4"/>
    <w:rsid w:val="15B51F6E"/>
    <w:rsid w:val="15BFF420"/>
    <w:rsid w:val="15DDE793"/>
    <w:rsid w:val="15FCF7C3"/>
    <w:rsid w:val="16409C13"/>
    <w:rsid w:val="167294FB"/>
    <w:rsid w:val="16832010"/>
    <w:rsid w:val="16899F22"/>
    <w:rsid w:val="16AE5755"/>
    <w:rsid w:val="16C47277"/>
    <w:rsid w:val="16D602F6"/>
    <w:rsid w:val="16FB9597"/>
    <w:rsid w:val="1735A997"/>
    <w:rsid w:val="179A7813"/>
    <w:rsid w:val="17B7C614"/>
    <w:rsid w:val="17C3836E"/>
    <w:rsid w:val="17E41676"/>
    <w:rsid w:val="17F072CC"/>
    <w:rsid w:val="1819A6D7"/>
    <w:rsid w:val="18316443"/>
    <w:rsid w:val="187213F5"/>
    <w:rsid w:val="18905D10"/>
    <w:rsid w:val="18939B61"/>
    <w:rsid w:val="18AA695B"/>
    <w:rsid w:val="18BC6171"/>
    <w:rsid w:val="18E59F4C"/>
    <w:rsid w:val="18F6C364"/>
    <w:rsid w:val="18F8C680"/>
    <w:rsid w:val="190B9880"/>
    <w:rsid w:val="190EB45B"/>
    <w:rsid w:val="1919BD14"/>
    <w:rsid w:val="19394E3A"/>
    <w:rsid w:val="194E8C08"/>
    <w:rsid w:val="196733B3"/>
    <w:rsid w:val="196A0DA3"/>
    <w:rsid w:val="197F04D4"/>
    <w:rsid w:val="19A65183"/>
    <w:rsid w:val="19C3F8AA"/>
    <w:rsid w:val="19E1E90A"/>
    <w:rsid w:val="19FC2D77"/>
    <w:rsid w:val="1A03A92C"/>
    <w:rsid w:val="1A10D4AC"/>
    <w:rsid w:val="1A31B129"/>
    <w:rsid w:val="1A3ED196"/>
    <w:rsid w:val="1A421189"/>
    <w:rsid w:val="1A74F926"/>
    <w:rsid w:val="1A7D5534"/>
    <w:rsid w:val="1AA73154"/>
    <w:rsid w:val="1ABB324F"/>
    <w:rsid w:val="1AE0AEE8"/>
    <w:rsid w:val="1AE4D1EF"/>
    <w:rsid w:val="1AF6AA76"/>
    <w:rsid w:val="1B07C05A"/>
    <w:rsid w:val="1B15F7F3"/>
    <w:rsid w:val="1B1D3AA6"/>
    <w:rsid w:val="1B3BBED1"/>
    <w:rsid w:val="1B79E273"/>
    <w:rsid w:val="1BC0F84B"/>
    <w:rsid w:val="1BD57CED"/>
    <w:rsid w:val="1C0439AC"/>
    <w:rsid w:val="1C16FE9E"/>
    <w:rsid w:val="1C247629"/>
    <w:rsid w:val="1C615BF4"/>
    <w:rsid w:val="1C9700F7"/>
    <w:rsid w:val="1C9A4674"/>
    <w:rsid w:val="1C9F43BA"/>
    <w:rsid w:val="1CC1FD82"/>
    <w:rsid w:val="1CF09E49"/>
    <w:rsid w:val="1CF7C21F"/>
    <w:rsid w:val="1D0B7890"/>
    <w:rsid w:val="1D416F05"/>
    <w:rsid w:val="1D43460C"/>
    <w:rsid w:val="1D52EB0F"/>
    <w:rsid w:val="1D97CA24"/>
    <w:rsid w:val="1E194477"/>
    <w:rsid w:val="1E744BCE"/>
    <w:rsid w:val="1E972CA1"/>
    <w:rsid w:val="1EBCD38F"/>
    <w:rsid w:val="1ED34644"/>
    <w:rsid w:val="1F3692E9"/>
    <w:rsid w:val="1F921546"/>
    <w:rsid w:val="1FECE9B5"/>
    <w:rsid w:val="20034ACC"/>
    <w:rsid w:val="2025A885"/>
    <w:rsid w:val="203E2B28"/>
    <w:rsid w:val="204A06F4"/>
    <w:rsid w:val="205B9AC8"/>
    <w:rsid w:val="2063CD44"/>
    <w:rsid w:val="2079A1D1"/>
    <w:rsid w:val="20889A6C"/>
    <w:rsid w:val="20B64460"/>
    <w:rsid w:val="20C4FE96"/>
    <w:rsid w:val="20CAC1F6"/>
    <w:rsid w:val="21336EF0"/>
    <w:rsid w:val="213C88A4"/>
    <w:rsid w:val="21A57074"/>
    <w:rsid w:val="21AEF4E2"/>
    <w:rsid w:val="22090790"/>
    <w:rsid w:val="2232FBCB"/>
    <w:rsid w:val="224D638D"/>
    <w:rsid w:val="22612524"/>
    <w:rsid w:val="2268A1D0"/>
    <w:rsid w:val="228413D3"/>
    <w:rsid w:val="2303A16B"/>
    <w:rsid w:val="2348D9C4"/>
    <w:rsid w:val="23F084B6"/>
    <w:rsid w:val="23FC2EF3"/>
    <w:rsid w:val="2427EDCC"/>
    <w:rsid w:val="243C8205"/>
    <w:rsid w:val="24568149"/>
    <w:rsid w:val="24917637"/>
    <w:rsid w:val="24DFCE95"/>
    <w:rsid w:val="24E1D44D"/>
    <w:rsid w:val="24E54D27"/>
    <w:rsid w:val="24F57424"/>
    <w:rsid w:val="25961CFD"/>
    <w:rsid w:val="25E95C46"/>
    <w:rsid w:val="265E7F96"/>
    <w:rsid w:val="265F6AAD"/>
    <w:rsid w:val="266A275C"/>
    <w:rsid w:val="266E5CBE"/>
    <w:rsid w:val="26D1DA1C"/>
    <w:rsid w:val="275E4BAE"/>
    <w:rsid w:val="27656978"/>
    <w:rsid w:val="276C0F5E"/>
    <w:rsid w:val="2791C21A"/>
    <w:rsid w:val="27AA9D2B"/>
    <w:rsid w:val="27AB3E6B"/>
    <w:rsid w:val="27ADDFD5"/>
    <w:rsid w:val="280A28EC"/>
    <w:rsid w:val="28675B1A"/>
    <w:rsid w:val="286C8F53"/>
    <w:rsid w:val="288EED17"/>
    <w:rsid w:val="289573DC"/>
    <w:rsid w:val="28D5A228"/>
    <w:rsid w:val="28EF44E5"/>
    <w:rsid w:val="28FE9A2B"/>
    <w:rsid w:val="298BC3DA"/>
    <w:rsid w:val="29BEC173"/>
    <w:rsid w:val="29F10A6E"/>
    <w:rsid w:val="29F48A5C"/>
    <w:rsid w:val="29FF3AFC"/>
    <w:rsid w:val="2A03684F"/>
    <w:rsid w:val="2A1EEFEB"/>
    <w:rsid w:val="2A34F0F2"/>
    <w:rsid w:val="2A573B47"/>
    <w:rsid w:val="2A65B4B6"/>
    <w:rsid w:val="2A934DDC"/>
    <w:rsid w:val="2AABDDD2"/>
    <w:rsid w:val="2AB06FC2"/>
    <w:rsid w:val="2AE9D585"/>
    <w:rsid w:val="2B030EBF"/>
    <w:rsid w:val="2B1DA79C"/>
    <w:rsid w:val="2B6F3F88"/>
    <w:rsid w:val="2B70CDF8"/>
    <w:rsid w:val="2BA59BC9"/>
    <w:rsid w:val="2BD2619F"/>
    <w:rsid w:val="2BDC606D"/>
    <w:rsid w:val="2C0CAD1E"/>
    <w:rsid w:val="2C42F62C"/>
    <w:rsid w:val="2C44768D"/>
    <w:rsid w:val="2C562517"/>
    <w:rsid w:val="2C8373B6"/>
    <w:rsid w:val="2C9AA60B"/>
    <w:rsid w:val="2CA28920"/>
    <w:rsid w:val="2CC3193C"/>
    <w:rsid w:val="2D2E50B6"/>
    <w:rsid w:val="2D6151D0"/>
    <w:rsid w:val="2D61534E"/>
    <w:rsid w:val="2D6BB828"/>
    <w:rsid w:val="2D9E16C4"/>
    <w:rsid w:val="2DB915D8"/>
    <w:rsid w:val="2DC268D1"/>
    <w:rsid w:val="2DD3013A"/>
    <w:rsid w:val="2E0FF50D"/>
    <w:rsid w:val="2E22A477"/>
    <w:rsid w:val="2E5B4D95"/>
    <w:rsid w:val="2E628566"/>
    <w:rsid w:val="2E7DAEF0"/>
    <w:rsid w:val="2E7E135D"/>
    <w:rsid w:val="2EEC36D2"/>
    <w:rsid w:val="2F02A558"/>
    <w:rsid w:val="2F05BB66"/>
    <w:rsid w:val="2F29FD73"/>
    <w:rsid w:val="2F30CDF2"/>
    <w:rsid w:val="2F77BCA8"/>
    <w:rsid w:val="305733FD"/>
    <w:rsid w:val="305D3B4F"/>
    <w:rsid w:val="30767FD5"/>
    <w:rsid w:val="3077997B"/>
    <w:rsid w:val="307B35BB"/>
    <w:rsid w:val="30D31376"/>
    <w:rsid w:val="30DD2C82"/>
    <w:rsid w:val="31214F8F"/>
    <w:rsid w:val="314AD727"/>
    <w:rsid w:val="315D6674"/>
    <w:rsid w:val="316E33B5"/>
    <w:rsid w:val="3192FA4C"/>
    <w:rsid w:val="31B4A45E"/>
    <w:rsid w:val="31C0C9BC"/>
    <w:rsid w:val="31E70003"/>
    <w:rsid w:val="31EE10E9"/>
    <w:rsid w:val="32073E3E"/>
    <w:rsid w:val="32538BAF"/>
    <w:rsid w:val="328D0059"/>
    <w:rsid w:val="3292D271"/>
    <w:rsid w:val="32A75B69"/>
    <w:rsid w:val="32AD6B35"/>
    <w:rsid w:val="32AE1B5A"/>
    <w:rsid w:val="32BAAFA3"/>
    <w:rsid w:val="32BB4F68"/>
    <w:rsid w:val="32C947A7"/>
    <w:rsid w:val="32D9C65A"/>
    <w:rsid w:val="3314B535"/>
    <w:rsid w:val="331ACE45"/>
    <w:rsid w:val="333228CD"/>
    <w:rsid w:val="33462689"/>
    <w:rsid w:val="33D4CB8D"/>
    <w:rsid w:val="3442E33C"/>
    <w:rsid w:val="347290EC"/>
    <w:rsid w:val="3480EA67"/>
    <w:rsid w:val="34AF75C8"/>
    <w:rsid w:val="34DB6364"/>
    <w:rsid w:val="34EE0C14"/>
    <w:rsid w:val="35EF89EB"/>
    <w:rsid w:val="36011866"/>
    <w:rsid w:val="36196C6D"/>
    <w:rsid w:val="366007F9"/>
    <w:rsid w:val="368847D1"/>
    <w:rsid w:val="36E87851"/>
    <w:rsid w:val="36FE4C41"/>
    <w:rsid w:val="370028CC"/>
    <w:rsid w:val="3732CCB9"/>
    <w:rsid w:val="3739D67B"/>
    <w:rsid w:val="3766C18E"/>
    <w:rsid w:val="37AAB3C4"/>
    <w:rsid w:val="37CC5D6E"/>
    <w:rsid w:val="3808D1C5"/>
    <w:rsid w:val="38373550"/>
    <w:rsid w:val="3864DAE0"/>
    <w:rsid w:val="38A1D956"/>
    <w:rsid w:val="38D69F94"/>
    <w:rsid w:val="390F8F22"/>
    <w:rsid w:val="391DC44D"/>
    <w:rsid w:val="3925E089"/>
    <w:rsid w:val="398A0308"/>
    <w:rsid w:val="399D58FC"/>
    <w:rsid w:val="39BA6E44"/>
    <w:rsid w:val="39DD622C"/>
    <w:rsid w:val="39F49627"/>
    <w:rsid w:val="3A17F3F7"/>
    <w:rsid w:val="3A401F32"/>
    <w:rsid w:val="3A4C9352"/>
    <w:rsid w:val="3A577BCB"/>
    <w:rsid w:val="3A5CBCCF"/>
    <w:rsid w:val="3A718209"/>
    <w:rsid w:val="3A78885D"/>
    <w:rsid w:val="3A88C8D6"/>
    <w:rsid w:val="3A8EAD53"/>
    <w:rsid w:val="3B21F904"/>
    <w:rsid w:val="3B374690"/>
    <w:rsid w:val="3B8BD318"/>
    <w:rsid w:val="3B9E7AC9"/>
    <w:rsid w:val="3BB87F6F"/>
    <w:rsid w:val="3BC9F82F"/>
    <w:rsid w:val="3BEA7C18"/>
    <w:rsid w:val="3C1D0DE8"/>
    <w:rsid w:val="3C425944"/>
    <w:rsid w:val="3C8D0861"/>
    <w:rsid w:val="3CB1D7C6"/>
    <w:rsid w:val="3CD078F0"/>
    <w:rsid w:val="3D14C6E1"/>
    <w:rsid w:val="3D266FF9"/>
    <w:rsid w:val="3DD6FE3D"/>
    <w:rsid w:val="3DDAFDA0"/>
    <w:rsid w:val="3DE74368"/>
    <w:rsid w:val="3DF55D40"/>
    <w:rsid w:val="3DF7E39D"/>
    <w:rsid w:val="3DF80FE5"/>
    <w:rsid w:val="3E0C6D7D"/>
    <w:rsid w:val="3E0F6675"/>
    <w:rsid w:val="3E1D6237"/>
    <w:rsid w:val="3E801C15"/>
    <w:rsid w:val="3E82FD47"/>
    <w:rsid w:val="3E89D0DF"/>
    <w:rsid w:val="3EB6CC64"/>
    <w:rsid w:val="3EBF0C02"/>
    <w:rsid w:val="3EE0516D"/>
    <w:rsid w:val="3F6A830F"/>
    <w:rsid w:val="3F73621E"/>
    <w:rsid w:val="4035887F"/>
    <w:rsid w:val="40583796"/>
    <w:rsid w:val="40713FF3"/>
    <w:rsid w:val="40BE004C"/>
    <w:rsid w:val="40E362C5"/>
    <w:rsid w:val="41078CF4"/>
    <w:rsid w:val="412272A9"/>
    <w:rsid w:val="413AAD74"/>
    <w:rsid w:val="41771193"/>
    <w:rsid w:val="418A4FD6"/>
    <w:rsid w:val="41C6238F"/>
    <w:rsid w:val="41DB0ADC"/>
    <w:rsid w:val="41DF0DEA"/>
    <w:rsid w:val="41FD8AB3"/>
    <w:rsid w:val="4214A10D"/>
    <w:rsid w:val="42196A94"/>
    <w:rsid w:val="421CBCF4"/>
    <w:rsid w:val="42235AD4"/>
    <w:rsid w:val="4264ECB8"/>
    <w:rsid w:val="427B4CC6"/>
    <w:rsid w:val="42B94675"/>
    <w:rsid w:val="42BF3D89"/>
    <w:rsid w:val="42F1CACC"/>
    <w:rsid w:val="42F4B98E"/>
    <w:rsid w:val="4301BE4C"/>
    <w:rsid w:val="43073E84"/>
    <w:rsid w:val="432710DD"/>
    <w:rsid w:val="4339A06E"/>
    <w:rsid w:val="434341A2"/>
    <w:rsid w:val="4370EE71"/>
    <w:rsid w:val="43B4C300"/>
    <w:rsid w:val="43D1647F"/>
    <w:rsid w:val="43EE0D81"/>
    <w:rsid w:val="443371E4"/>
    <w:rsid w:val="4434AB22"/>
    <w:rsid w:val="444615A6"/>
    <w:rsid w:val="444E6778"/>
    <w:rsid w:val="44618633"/>
    <w:rsid w:val="446671BD"/>
    <w:rsid w:val="44688969"/>
    <w:rsid w:val="44AF511C"/>
    <w:rsid w:val="44F777E3"/>
    <w:rsid w:val="45084974"/>
    <w:rsid w:val="45263A26"/>
    <w:rsid w:val="4543EC88"/>
    <w:rsid w:val="454CFA05"/>
    <w:rsid w:val="45BDE48B"/>
    <w:rsid w:val="45F4A8CC"/>
    <w:rsid w:val="45FB8E20"/>
    <w:rsid w:val="46045459"/>
    <w:rsid w:val="46166A68"/>
    <w:rsid w:val="462AFF58"/>
    <w:rsid w:val="462B9A0C"/>
    <w:rsid w:val="464D017A"/>
    <w:rsid w:val="46515E3F"/>
    <w:rsid w:val="465B5023"/>
    <w:rsid w:val="4697DCC4"/>
    <w:rsid w:val="46A47E2D"/>
    <w:rsid w:val="46BC46F0"/>
    <w:rsid w:val="46D9610C"/>
    <w:rsid w:val="46E5F70D"/>
    <w:rsid w:val="47A7AF07"/>
    <w:rsid w:val="47C94643"/>
    <w:rsid w:val="47CBD44E"/>
    <w:rsid w:val="47DC00AB"/>
    <w:rsid w:val="47FF3E8A"/>
    <w:rsid w:val="4821E2B1"/>
    <w:rsid w:val="48428C64"/>
    <w:rsid w:val="488FA09A"/>
    <w:rsid w:val="48C53E8F"/>
    <w:rsid w:val="49003A40"/>
    <w:rsid w:val="492A67E1"/>
    <w:rsid w:val="4978BD25"/>
    <w:rsid w:val="498241B0"/>
    <w:rsid w:val="499DBB0B"/>
    <w:rsid w:val="49A7FD30"/>
    <w:rsid w:val="49DBADA4"/>
    <w:rsid w:val="49E6AA6C"/>
    <w:rsid w:val="4A0796BE"/>
    <w:rsid w:val="4A120761"/>
    <w:rsid w:val="4A41A924"/>
    <w:rsid w:val="4A5982B2"/>
    <w:rsid w:val="4A85B3F1"/>
    <w:rsid w:val="4AC50B21"/>
    <w:rsid w:val="4B39E4A2"/>
    <w:rsid w:val="4B4C79BC"/>
    <w:rsid w:val="4B5528D2"/>
    <w:rsid w:val="4B881EF4"/>
    <w:rsid w:val="4B976555"/>
    <w:rsid w:val="4BC2CFA6"/>
    <w:rsid w:val="4BDCFA53"/>
    <w:rsid w:val="4C81F12A"/>
    <w:rsid w:val="4C888668"/>
    <w:rsid w:val="4CB0A712"/>
    <w:rsid w:val="4CB14C08"/>
    <w:rsid w:val="4CBCBB40"/>
    <w:rsid w:val="4CF9AAE2"/>
    <w:rsid w:val="4D3F36D7"/>
    <w:rsid w:val="4D4A0C96"/>
    <w:rsid w:val="4D51DA6F"/>
    <w:rsid w:val="4D7522BA"/>
    <w:rsid w:val="4DAC0948"/>
    <w:rsid w:val="4DB2C33C"/>
    <w:rsid w:val="4DBBB555"/>
    <w:rsid w:val="4DFAF80C"/>
    <w:rsid w:val="4E249951"/>
    <w:rsid w:val="4E568E98"/>
    <w:rsid w:val="4EAA5F50"/>
    <w:rsid w:val="4EBBCF39"/>
    <w:rsid w:val="4EBFCCE8"/>
    <w:rsid w:val="4F73EADE"/>
    <w:rsid w:val="4F82780E"/>
    <w:rsid w:val="4FACD3EA"/>
    <w:rsid w:val="4FC43840"/>
    <w:rsid w:val="50208027"/>
    <w:rsid w:val="5034131B"/>
    <w:rsid w:val="50478E44"/>
    <w:rsid w:val="504B61C5"/>
    <w:rsid w:val="5088AC37"/>
    <w:rsid w:val="50B7936D"/>
    <w:rsid w:val="50E72814"/>
    <w:rsid w:val="50F1E8B7"/>
    <w:rsid w:val="5116474E"/>
    <w:rsid w:val="51472675"/>
    <w:rsid w:val="51623E43"/>
    <w:rsid w:val="516AC6E1"/>
    <w:rsid w:val="517D78F1"/>
    <w:rsid w:val="51B0A533"/>
    <w:rsid w:val="51DE76B9"/>
    <w:rsid w:val="52008A59"/>
    <w:rsid w:val="52272E7F"/>
    <w:rsid w:val="5232DC3A"/>
    <w:rsid w:val="525399FC"/>
    <w:rsid w:val="52620D50"/>
    <w:rsid w:val="5263C3AC"/>
    <w:rsid w:val="52764633"/>
    <w:rsid w:val="5277D2A7"/>
    <w:rsid w:val="528C4FEB"/>
    <w:rsid w:val="52C1C3A5"/>
    <w:rsid w:val="5331A0EE"/>
    <w:rsid w:val="534B3A5D"/>
    <w:rsid w:val="53539206"/>
    <w:rsid w:val="5376EA7B"/>
    <w:rsid w:val="537E039A"/>
    <w:rsid w:val="5393E85A"/>
    <w:rsid w:val="53C9FE61"/>
    <w:rsid w:val="5409F192"/>
    <w:rsid w:val="5427E175"/>
    <w:rsid w:val="54296170"/>
    <w:rsid w:val="542DB6F1"/>
    <w:rsid w:val="551092D5"/>
    <w:rsid w:val="552699C3"/>
    <w:rsid w:val="556326DE"/>
    <w:rsid w:val="557A73F7"/>
    <w:rsid w:val="559AAD0C"/>
    <w:rsid w:val="55C9DDA0"/>
    <w:rsid w:val="55FA478F"/>
    <w:rsid w:val="5670885C"/>
    <w:rsid w:val="568F8B68"/>
    <w:rsid w:val="56A819E6"/>
    <w:rsid w:val="56D802E7"/>
    <w:rsid w:val="56F513A5"/>
    <w:rsid w:val="572929EC"/>
    <w:rsid w:val="578F3A4A"/>
    <w:rsid w:val="579F934D"/>
    <w:rsid w:val="57C8A310"/>
    <w:rsid w:val="580EBB8D"/>
    <w:rsid w:val="5882C441"/>
    <w:rsid w:val="58CA7734"/>
    <w:rsid w:val="592DD02A"/>
    <w:rsid w:val="593162E7"/>
    <w:rsid w:val="5944B906"/>
    <w:rsid w:val="59C37635"/>
    <w:rsid w:val="59D402DA"/>
    <w:rsid w:val="59F16E8D"/>
    <w:rsid w:val="5A03BF61"/>
    <w:rsid w:val="5A841397"/>
    <w:rsid w:val="5ACD6EA9"/>
    <w:rsid w:val="5B083BB3"/>
    <w:rsid w:val="5B342827"/>
    <w:rsid w:val="5B747DA3"/>
    <w:rsid w:val="5C023ED4"/>
    <w:rsid w:val="5C1DDA66"/>
    <w:rsid w:val="5C3E7BC9"/>
    <w:rsid w:val="5C8C1F88"/>
    <w:rsid w:val="5CB23D91"/>
    <w:rsid w:val="5CFE0136"/>
    <w:rsid w:val="5D1EF6EB"/>
    <w:rsid w:val="5D24EB61"/>
    <w:rsid w:val="5D630129"/>
    <w:rsid w:val="5DB1C154"/>
    <w:rsid w:val="5DC0FEC5"/>
    <w:rsid w:val="5DE04845"/>
    <w:rsid w:val="5DF0F9FE"/>
    <w:rsid w:val="5E0ACE40"/>
    <w:rsid w:val="5E2E4064"/>
    <w:rsid w:val="5E561EA5"/>
    <w:rsid w:val="5EC6ADE5"/>
    <w:rsid w:val="5F1DE94C"/>
    <w:rsid w:val="5F3BCEBA"/>
    <w:rsid w:val="5F41AD58"/>
    <w:rsid w:val="5F537B2C"/>
    <w:rsid w:val="5F718749"/>
    <w:rsid w:val="5F81FBDE"/>
    <w:rsid w:val="5F8C265B"/>
    <w:rsid w:val="5F9B9CE9"/>
    <w:rsid w:val="5FC4EA1E"/>
    <w:rsid w:val="6010A149"/>
    <w:rsid w:val="605216D2"/>
    <w:rsid w:val="6081CB3B"/>
    <w:rsid w:val="609A47A8"/>
    <w:rsid w:val="60A14F80"/>
    <w:rsid w:val="60E76DBD"/>
    <w:rsid w:val="60ED8F32"/>
    <w:rsid w:val="614BA24A"/>
    <w:rsid w:val="619863F7"/>
    <w:rsid w:val="61A00BAB"/>
    <w:rsid w:val="62082A9E"/>
    <w:rsid w:val="62448B79"/>
    <w:rsid w:val="628D07A0"/>
    <w:rsid w:val="62ACF6E6"/>
    <w:rsid w:val="62BA6858"/>
    <w:rsid w:val="62C188F3"/>
    <w:rsid w:val="62E268B3"/>
    <w:rsid w:val="62EDB6B6"/>
    <w:rsid w:val="62FBBF22"/>
    <w:rsid w:val="635324CF"/>
    <w:rsid w:val="63ACD21F"/>
    <w:rsid w:val="63CF5CDA"/>
    <w:rsid w:val="6427AAB5"/>
    <w:rsid w:val="64469EA4"/>
    <w:rsid w:val="646FB3BF"/>
    <w:rsid w:val="6497B728"/>
    <w:rsid w:val="64F7C4C6"/>
    <w:rsid w:val="6500CF4F"/>
    <w:rsid w:val="654080BA"/>
    <w:rsid w:val="6543B7A4"/>
    <w:rsid w:val="655EC9FE"/>
    <w:rsid w:val="65D34D7C"/>
    <w:rsid w:val="65EA799B"/>
    <w:rsid w:val="66044D54"/>
    <w:rsid w:val="660988AA"/>
    <w:rsid w:val="660F1A17"/>
    <w:rsid w:val="661A0197"/>
    <w:rsid w:val="662DB8F1"/>
    <w:rsid w:val="66DE381E"/>
    <w:rsid w:val="66E8DB98"/>
    <w:rsid w:val="672846FB"/>
    <w:rsid w:val="674C245F"/>
    <w:rsid w:val="67969382"/>
    <w:rsid w:val="686A9D14"/>
    <w:rsid w:val="689FF77F"/>
    <w:rsid w:val="68AD5140"/>
    <w:rsid w:val="69039192"/>
    <w:rsid w:val="6957B312"/>
    <w:rsid w:val="6975FDC0"/>
    <w:rsid w:val="69EA37AC"/>
    <w:rsid w:val="69F09E8E"/>
    <w:rsid w:val="6A059527"/>
    <w:rsid w:val="6A6A6234"/>
    <w:rsid w:val="6A82E3F4"/>
    <w:rsid w:val="6ABC894E"/>
    <w:rsid w:val="6AE489E4"/>
    <w:rsid w:val="6AECC254"/>
    <w:rsid w:val="6B239A50"/>
    <w:rsid w:val="6B86F41E"/>
    <w:rsid w:val="6BA30196"/>
    <w:rsid w:val="6C2FFB66"/>
    <w:rsid w:val="6CA334EB"/>
    <w:rsid w:val="6CCD516B"/>
    <w:rsid w:val="6D25DBD3"/>
    <w:rsid w:val="6D70BA86"/>
    <w:rsid w:val="6D8EA617"/>
    <w:rsid w:val="6DA6594F"/>
    <w:rsid w:val="6DE866F9"/>
    <w:rsid w:val="6E04250C"/>
    <w:rsid w:val="6E1AE6BF"/>
    <w:rsid w:val="6E4CEE8E"/>
    <w:rsid w:val="6E63FC97"/>
    <w:rsid w:val="6E80D089"/>
    <w:rsid w:val="6E957ED1"/>
    <w:rsid w:val="6ED4F0F5"/>
    <w:rsid w:val="6F5277DE"/>
    <w:rsid w:val="6F88F419"/>
    <w:rsid w:val="6FA48170"/>
    <w:rsid w:val="6FE02E2E"/>
    <w:rsid w:val="6FF2517F"/>
    <w:rsid w:val="704AA481"/>
    <w:rsid w:val="7050D484"/>
    <w:rsid w:val="7069AC52"/>
    <w:rsid w:val="70EEE9B3"/>
    <w:rsid w:val="71986BF1"/>
    <w:rsid w:val="71B4A1E0"/>
    <w:rsid w:val="71DF2570"/>
    <w:rsid w:val="71E6CAB9"/>
    <w:rsid w:val="7218345A"/>
    <w:rsid w:val="721FA1F9"/>
    <w:rsid w:val="724F6B00"/>
    <w:rsid w:val="725C2D48"/>
    <w:rsid w:val="72796471"/>
    <w:rsid w:val="7296B172"/>
    <w:rsid w:val="7302246A"/>
    <w:rsid w:val="7328FF9C"/>
    <w:rsid w:val="738C9108"/>
    <w:rsid w:val="7397B4D4"/>
    <w:rsid w:val="73985250"/>
    <w:rsid w:val="73B0C401"/>
    <w:rsid w:val="73B6CF90"/>
    <w:rsid w:val="74770548"/>
    <w:rsid w:val="7482FCC8"/>
    <w:rsid w:val="74A98848"/>
    <w:rsid w:val="74C2304A"/>
    <w:rsid w:val="74D0CAB5"/>
    <w:rsid w:val="7518C0A3"/>
    <w:rsid w:val="752E6A90"/>
    <w:rsid w:val="75493935"/>
    <w:rsid w:val="754AD2DB"/>
    <w:rsid w:val="755273C0"/>
    <w:rsid w:val="75D43429"/>
    <w:rsid w:val="75F1C5D2"/>
    <w:rsid w:val="7603A9A3"/>
    <w:rsid w:val="761A9140"/>
    <w:rsid w:val="76293034"/>
    <w:rsid w:val="76601FF9"/>
    <w:rsid w:val="76B6BBAB"/>
    <w:rsid w:val="76CD04AE"/>
    <w:rsid w:val="77499024"/>
    <w:rsid w:val="7797867E"/>
    <w:rsid w:val="779E591A"/>
    <w:rsid w:val="77D3C49A"/>
    <w:rsid w:val="77DB68DB"/>
    <w:rsid w:val="78019D04"/>
    <w:rsid w:val="78377BD4"/>
    <w:rsid w:val="78576865"/>
    <w:rsid w:val="789D3E6A"/>
    <w:rsid w:val="78B052F9"/>
    <w:rsid w:val="78E2C725"/>
    <w:rsid w:val="793AEC10"/>
    <w:rsid w:val="7978091B"/>
    <w:rsid w:val="79948219"/>
    <w:rsid w:val="79D203AD"/>
    <w:rsid w:val="7A0976D1"/>
    <w:rsid w:val="7A1AB785"/>
    <w:rsid w:val="7A830822"/>
    <w:rsid w:val="7AA513EC"/>
    <w:rsid w:val="7AACB6DD"/>
    <w:rsid w:val="7AB9B05C"/>
    <w:rsid w:val="7AC1F1B8"/>
    <w:rsid w:val="7B2E918E"/>
    <w:rsid w:val="7B2EB831"/>
    <w:rsid w:val="7B4BE15A"/>
    <w:rsid w:val="7B594EA4"/>
    <w:rsid w:val="7C025E2C"/>
    <w:rsid w:val="7C057F82"/>
    <w:rsid w:val="7C3C3570"/>
    <w:rsid w:val="7C46F5BC"/>
    <w:rsid w:val="7C4F3D53"/>
    <w:rsid w:val="7C5EC588"/>
    <w:rsid w:val="7C7B7C98"/>
    <w:rsid w:val="7C7EB5DE"/>
    <w:rsid w:val="7C7F97A4"/>
    <w:rsid w:val="7C9D3BCC"/>
    <w:rsid w:val="7CC6331C"/>
    <w:rsid w:val="7D7DDDFA"/>
    <w:rsid w:val="7D8DDAC9"/>
    <w:rsid w:val="7D9D0DB1"/>
    <w:rsid w:val="7E5FA817"/>
    <w:rsid w:val="7E6B679B"/>
    <w:rsid w:val="7E6EB2A5"/>
    <w:rsid w:val="7EC8239D"/>
    <w:rsid w:val="7EC8C881"/>
    <w:rsid w:val="7EF35B61"/>
    <w:rsid w:val="7F295BD7"/>
    <w:rsid w:val="7F5A00FD"/>
    <w:rsid w:val="7FA7AD28"/>
    <w:rsid w:val="7FE317CB"/>
    <w:rsid w:val="7FEBF9C4"/>
    <w:rsid w:val="7FFB39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B430"/>
  <w15:docId w15:val="{5C05C659-B8F3-415D-B381-71B25CA7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E"/>
        <w:sz w:val="21"/>
        <w:szCs w:val="21"/>
        <w:lang w:val="fr" w:eastAsia="fr-CA" w:bidi="ar-SA"/>
      </w:rPr>
    </w:rPrDefault>
    <w:pPrDefault>
      <w:pPr>
        <w:shd w:val="clear" w:color="auto" w:fill="FFFFFF"/>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64"/>
    <w:rPr>
      <w:rFonts w:ascii="Proxima Nova Cn Rg" w:hAnsi="Proxima Nova Cn Rg"/>
      <w:color w:val="000000" w:themeColor="text1"/>
    </w:rPr>
  </w:style>
  <w:style w:type="paragraph" w:styleId="Titre1">
    <w:name w:val="heading 1"/>
    <w:basedOn w:val="Normal"/>
    <w:next w:val="Normal"/>
    <w:link w:val="Titre1Car"/>
    <w:uiPriority w:val="9"/>
    <w:qFormat/>
    <w:rsid w:val="00B553CF"/>
    <w:pPr>
      <w:keepNext/>
      <w:keepLines/>
      <w:spacing w:line="240" w:lineRule="auto"/>
      <w:ind w:right="2283"/>
      <w:jc w:val="left"/>
      <w:outlineLvl w:val="0"/>
    </w:pPr>
    <w:rPr>
      <w:b/>
      <w:color w:val="6A7029"/>
      <w:sz w:val="40"/>
      <w:szCs w:val="40"/>
    </w:rPr>
  </w:style>
  <w:style w:type="paragraph" w:styleId="Titre2">
    <w:name w:val="heading 2"/>
    <w:basedOn w:val="Normal"/>
    <w:next w:val="Normal"/>
    <w:link w:val="Titre2Car"/>
    <w:uiPriority w:val="9"/>
    <w:unhideWhenUsed/>
    <w:qFormat/>
    <w:rsid w:val="00B553CF"/>
    <w:pPr>
      <w:keepNext/>
      <w:keepLines/>
      <w:shd w:val="clear" w:color="auto" w:fill="auto"/>
      <w:spacing w:before="400" w:after="400" w:line="240" w:lineRule="auto"/>
      <w:jc w:val="left"/>
      <w:outlineLvl w:val="1"/>
    </w:pPr>
    <w:rPr>
      <w:color w:val="4F6228" w:themeColor="accent3" w:themeShade="80"/>
      <w:sz w:val="32"/>
      <w:szCs w:val="32"/>
    </w:rPr>
  </w:style>
  <w:style w:type="paragraph" w:styleId="Titre3">
    <w:name w:val="heading 3"/>
    <w:basedOn w:val="Normal"/>
    <w:next w:val="Normal"/>
    <w:link w:val="Titre3Car"/>
    <w:uiPriority w:val="9"/>
    <w:unhideWhenUsed/>
    <w:qFormat/>
    <w:rsid w:val="00B553CF"/>
    <w:pPr>
      <w:keepNext/>
      <w:keepLines/>
      <w:spacing w:before="200" w:after="100" w:line="273" w:lineRule="auto"/>
      <w:outlineLvl w:val="2"/>
    </w:pPr>
    <w:rPr>
      <w:b/>
      <w:color w:val="666666"/>
      <w:sz w:val="24"/>
      <w:szCs w:val="24"/>
    </w:rPr>
  </w:style>
  <w:style w:type="paragraph" w:styleId="Titre4">
    <w:name w:val="heading 4"/>
    <w:basedOn w:val="Normal"/>
    <w:next w:val="Normal"/>
    <w:link w:val="Titre4Car"/>
    <w:uiPriority w:val="9"/>
    <w:unhideWhenUsed/>
    <w:qFormat/>
    <w:rsid w:val="00B553CF"/>
    <w:pPr>
      <w:keepNext/>
      <w:keepLines/>
      <w:shd w:val="clear" w:color="auto" w:fill="auto"/>
      <w:spacing w:before="200" w:after="200" w:line="240" w:lineRule="auto"/>
      <w:ind w:left="357"/>
      <w:jc w:val="left"/>
      <w:outlineLvl w:val="3"/>
    </w:pPr>
    <w:rPr>
      <w:color w:val="666666"/>
    </w:rPr>
  </w:style>
  <w:style w:type="paragraph" w:styleId="Titre5">
    <w:name w:val="heading 5"/>
    <w:basedOn w:val="Normal"/>
    <w:next w:val="Normal"/>
    <w:link w:val="Titre5Car"/>
    <w:uiPriority w:val="9"/>
    <w:semiHidden/>
    <w:unhideWhenUsed/>
    <w:qFormat/>
    <w:rsid w:val="00B553CF"/>
    <w:pPr>
      <w:keepNext/>
      <w:keepLines/>
      <w:spacing w:before="200" w:after="200" w:line="273" w:lineRule="auto"/>
      <w:outlineLvl w:val="4"/>
    </w:pPr>
    <w:rPr>
      <w:b/>
    </w:rPr>
  </w:style>
  <w:style w:type="paragraph" w:styleId="Titre6">
    <w:name w:val="heading 6"/>
    <w:basedOn w:val="Normal"/>
    <w:next w:val="Normal"/>
    <w:link w:val="Titre6Car"/>
    <w:uiPriority w:val="9"/>
    <w:semiHidden/>
    <w:unhideWhenUsed/>
    <w:qFormat/>
    <w:rsid w:val="00B553CF"/>
    <w:pPr>
      <w:keepNext/>
      <w:keepLines/>
      <w:outlineLvl w:val="5"/>
    </w:pPr>
  </w:style>
  <w:style w:type="paragraph" w:styleId="Titre7">
    <w:name w:val="heading 7"/>
    <w:basedOn w:val="Normal"/>
    <w:next w:val="Normal"/>
    <w:link w:val="Titre7Car"/>
    <w:uiPriority w:val="9"/>
    <w:semiHidden/>
    <w:unhideWhenUsed/>
    <w:qFormat/>
    <w:rsid w:val="00B553CF"/>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B553CF"/>
    <w:pPr>
      <w:keepNext/>
      <w:keepLines/>
      <w:spacing w:before="40"/>
      <w:outlineLvl w:val="7"/>
    </w:pPr>
    <w:rPr>
      <w:rFonts w:asciiTheme="majorHAnsi" w:eastAsiaTheme="majorEastAsia" w:hAnsiTheme="majorHAnsi" w:cstheme="majorBidi"/>
      <w:color w:val="272727" w:themeColor="text1" w:themeTint="D8"/>
    </w:rPr>
  </w:style>
  <w:style w:type="paragraph" w:styleId="Titre9">
    <w:name w:val="heading 9"/>
    <w:basedOn w:val="Normal"/>
    <w:next w:val="Normal"/>
    <w:link w:val="Titre9Car"/>
    <w:uiPriority w:val="9"/>
    <w:semiHidden/>
    <w:unhideWhenUsed/>
    <w:qFormat/>
    <w:rsid w:val="00B553CF"/>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553CF"/>
    <w:pPr>
      <w:keepNext/>
      <w:keepLines/>
      <w:jc w:val="left"/>
    </w:pPr>
    <w:rPr>
      <w:b/>
      <w:color w:val="5F497A" w:themeColor="accent4" w:themeShade="BF"/>
      <w:sz w:val="40"/>
      <w:szCs w:val="40"/>
    </w:rPr>
  </w:style>
  <w:style w:type="paragraph" w:styleId="Sous-titre">
    <w:name w:val="Subtitle"/>
    <w:basedOn w:val="Normal"/>
    <w:next w:val="Normal"/>
    <w:link w:val="Sous-titreCar"/>
    <w:uiPriority w:val="11"/>
    <w:qFormat/>
    <w:rsid w:val="00B553CF"/>
    <w:pPr>
      <w:keepNext/>
      <w:keepLines/>
      <w:jc w:val="left"/>
    </w:pPr>
    <w:rPr>
      <w:sz w:val="24"/>
      <w:szCs w:val="24"/>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Ind w:w="0" w:type="nil"/>
      <w:tblCellMar>
        <w:top w:w="100" w:type="dxa"/>
        <w:left w:w="100" w:type="dxa"/>
        <w:bottom w:w="100" w:type="dxa"/>
        <w:right w:w="100" w:type="dxa"/>
      </w:tblCellMar>
    </w:tblPr>
  </w:style>
  <w:style w:type="table" w:customStyle="1" w:styleId="a1">
    <w:basedOn w:val="TableauNormal"/>
    <w:tblPr>
      <w:tblStyleRowBandSize w:val="1"/>
      <w:tblStyleColBandSize w:val="1"/>
      <w:tblInd w:w="0" w:type="nil"/>
      <w:tblCellMar>
        <w:top w:w="100" w:type="dxa"/>
        <w:left w:w="100" w:type="dxa"/>
        <w:bottom w:w="100" w:type="dxa"/>
        <w:right w:w="100" w:type="dxa"/>
      </w:tblCellMar>
    </w:tblPr>
  </w:style>
  <w:style w:type="table" w:customStyle="1" w:styleId="a2">
    <w:basedOn w:val="TableauNormal"/>
    <w:tblPr>
      <w:tblStyleRowBandSize w:val="1"/>
      <w:tblStyleColBandSize w:val="1"/>
      <w:tblInd w:w="0" w:type="nil"/>
      <w:tblCellMar>
        <w:top w:w="100" w:type="dxa"/>
        <w:left w:w="100" w:type="dxa"/>
        <w:bottom w:w="100" w:type="dxa"/>
        <w:right w:w="100" w:type="dxa"/>
      </w:tblCellMar>
    </w:tblPr>
  </w:style>
  <w:style w:type="table" w:customStyle="1" w:styleId="a3">
    <w:basedOn w:val="TableauNormal"/>
    <w:tblPr>
      <w:tblStyleRowBandSize w:val="1"/>
      <w:tblStyleColBandSize w:val="1"/>
      <w:tblInd w:w="0" w:type="nil"/>
      <w:tblCellMar>
        <w:top w:w="100" w:type="dxa"/>
        <w:left w:w="100" w:type="dxa"/>
        <w:bottom w:w="100" w:type="dxa"/>
        <w:right w:w="100" w:type="dxa"/>
      </w:tblCellMar>
    </w:tblPr>
  </w:style>
  <w:style w:type="table" w:customStyle="1" w:styleId="a4">
    <w:basedOn w:val="TableauNormal"/>
    <w:tblPr>
      <w:tblStyleRowBandSize w:val="1"/>
      <w:tblStyleColBandSize w:val="1"/>
      <w:tblInd w:w="0" w:type="nil"/>
      <w:tblCellMar>
        <w:top w:w="100" w:type="dxa"/>
        <w:left w:w="100" w:type="dxa"/>
        <w:bottom w:w="100" w:type="dxa"/>
        <w:right w:w="100" w:type="dxa"/>
      </w:tblCellMar>
    </w:tblPr>
  </w:style>
  <w:style w:type="table" w:customStyle="1" w:styleId="a5">
    <w:basedOn w:val="TableauNormal"/>
    <w:tblPr>
      <w:tblStyleRowBandSize w:val="1"/>
      <w:tblStyleColBandSize w:val="1"/>
      <w:tblInd w:w="0" w:type="nil"/>
      <w:tblCellMar>
        <w:top w:w="100" w:type="dxa"/>
        <w:left w:w="100" w:type="dxa"/>
        <w:bottom w:w="100" w:type="dxa"/>
        <w:right w:w="100" w:type="dxa"/>
      </w:tblCellMar>
    </w:tblPr>
  </w:style>
  <w:style w:type="table" w:customStyle="1" w:styleId="a6">
    <w:basedOn w:val="TableauNormal"/>
    <w:tblPr>
      <w:tblStyleRowBandSize w:val="1"/>
      <w:tblStyleColBandSize w:val="1"/>
      <w:tblInd w:w="0" w:type="nil"/>
      <w:tblCellMar>
        <w:top w:w="100" w:type="dxa"/>
        <w:left w:w="100" w:type="dxa"/>
        <w:bottom w:w="100" w:type="dxa"/>
        <w:right w:w="100" w:type="dxa"/>
      </w:tblCellMar>
    </w:tblPr>
  </w:style>
  <w:style w:type="table" w:customStyle="1" w:styleId="a7">
    <w:basedOn w:val="TableauNormal"/>
    <w:tblPr>
      <w:tblStyleRowBandSize w:val="1"/>
      <w:tblStyleColBandSize w:val="1"/>
      <w:tblInd w:w="0" w:type="nil"/>
      <w:tblCellMar>
        <w:top w:w="100" w:type="dxa"/>
        <w:left w:w="100" w:type="dxa"/>
        <w:bottom w:w="100" w:type="dxa"/>
        <w:right w:w="100" w:type="dxa"/>
      </w:tblCellMar>
    </w:tblPr>
  </w:style>
  <w:style w:type="table" w:customStyle="1" w:styleId="a8">
    <w:basedOn w:val="TableauNormal"/>
    <w:tblPr>
      <w:tblStyleRowBandSize w:val="1"/>
      <w:tblStyleColBandSize w:val="1"/>
      <w:tblInd w:w="0" w:type="nil"/>
      <w:tblCellMar>
        <w:top w:w="100" w:type="dxa"/>
        <w:left w:w="100" w:type="dxa"/>
        <w:bottom w:w="100" w:type="dxa"/>
        <w:right w:w="100" w:type="dxa"/>
      </w:tblCellMar>
    </w:tblPr>
  </w:style>
  <w:style w:type="table" w:customStyle="1" w:styleId="a9">
    <w:basedOn w:val="TableauNormal"/>
    <w:tblPr>
      <w:tblStyleRowBandSize w:val="1"/>
      <w:tblStyleColBandSize w:val="1"/>
      <w:tblInd w:w="0" w:type="nil"/>
      <w:tblCellMar>
        <w:top w:w="100" w:type="dxa"/>
        <w:left w:w="100" w:type="dxa"/>
        <w:bottom w:w="100" w:type="dxa"/>
        <w:right w:w="100" w:type="dxa"/>
      </w:tblCellMar>
    </w:tblPr>
  </w:style>
  <w:style w:type="table" w:customStyle="1" w:styleId="aa">
    <w:basedOn w:val="TableauNormal"/>
    <w:tblPr>
      <w:tblStyleRowBandSize w:val="1"/>
      <w:tblStyleColBandSize w:val="1"/>
      <w:tblInd w:w="0" w:type="nil"/>
      <w:tblCellMar>
        <w:top w:w="100" w:type="dxa"/>
        <w:left w:w="100" w:type="dxa"/>
        <w:bottom w:w="100" w:type="dxa"/>
        <w:right w:w="100" w:type="dxa"/>
      </w:tblCellMar>
    </w:tblPr>
  </w:style>
  <w:style w:type="table" w:customStyle="1" w:styleId="ab">
    <w:basedOn w:val="TableauNormal"/>
    <w:tblPr>
      <w:tblStyleRowBandSize w:val="1"/>
      <w:tblStyleColBandSize w:val="1"/>
      <w:tblInd w:w="0" w:type="nil"/>
      <w:tblCellMar>
        <w:top w:w="100" w:type="dxa"/>
        <w:left w:w="100" w:type="dxa"/>
        <w:bottom w:w="100" w:type="dxa"/>
        <w:right w:w="100" w:type="dxa"/>
      </w:tblCellMar>
    </w:tblPr>
  </w:style>
  <w:style w:type="table" w:customStyle="1" w:styleId="ac">
    <w:basedOn w:val="TableauNormal"/>
    <w:tblPr>
      <w:tblStyleRowBandSize w:val="1"/>
      <w:tblStyleColBandSize w:val="1"/>
      <w:tblInd w:w="0" w:type="nil"/>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style>
  <w:style w:type="paragraph" w:customStyle="1" w:styleId="Titre-tableau">
    <w:name w:val="Titre-tableau"/>
    <w:basedOn w:val="Normal"/>
    <w:qFormat/>
    <w:rsid w:val="00B553CF"/>
    <w:rPr>
      <w:color w:val="6A7029"/>
    </w:rPr>
  </w:style>
  <w:style w:type="paragraph" w:customStyle="1" w:styleId="CITATION">
    <w:name w:val="CITATION"/>
    <w:basedOn w:val="Normal"/>
    <w:qFormat/>
    <w:rsid w:val="00B553CF"/>
    <w:pPr>
      <w:widowControl w:val="0"/>
      <w:shd w:val="clear" w:color="auto" w:fill="auto"/>
      <w:spacing w:line="240" w:lineRule="auto"/>
    </w:pPr>
    <w:rPr>
      <w:i/>
      <w:color w:val="76923C" w:themeColor="accent3" w:themeShade="BF"/>
    </w:rPr>
  </w:style>
  <w:style w:type="paragraph" w:styleId="En-tte">
    <w:name w:val="header"/>
    <w:basedOn w:val="Normal"/>
    <w:link w:val="En-tteCar"/>
    <w:uiPriority w:val="99"/>
    <w:unhideWhenUsed/>
    <w:rsid w:val="00222A1F"/>
    <w:pPr>
      <w:tabs>
        <w:tab w:val="center" w:pos="4320"/>
        <w:tab w:val="right" w:pos="8640"/>
      </w:tabs>
      <w:spacing w:line="240" w:lineRule="auto"/>
    </w:pPr>
  </w:style>
  <w:style w:type="character" w:customStyle="1" w:styleId="En-tteCar">
    <w:name w:val="En-tête Car"/>
    <w:basedOn w:val="Policepardfaut"/>
    <w:link w:val="En-tte"/>
    <w:uiPriority w:val="99"/>
    <w:rsid w:val="00222A1F"/>
    <w:rPr>
      <w:rFonts w:ascii="Proxima Nova" w:hAnsi="Proxima Nova"/>
      <w:color w:val="000000" w:themeColor="text1"/>
      <w:shd w:val="clear" w:color="auto" w:fill="FFFFFF"/>
    </w:rPr>
  </w:style>
  <w:style w:type="paragraph" w:styleId="TM1">
    <w:name w:val="toc 1"/>
    <w:basedOn w:val="Normal"/>
    <w:next w:val="Normal"/>
    <w:autoRedefine/>
    <w:uiPriority w:val="39"/>
    <w:unhideWhenUsed/>
    <w:rsid w:val="001A4E02"/>
    <w:pPr>
      <w:spacing w:after="100"/>
    </w:pPr>
  </w:style>
  <w:style w:type="paragraph" w:styleId="TM3">
    <w:name w:val="toc 3"/>
    <w:basedOn w:val="Normal"/>
    <w:next w:val="Normal"/>
    <w:autoRedefine/>
    <w:uiPriority w:val="39"/>
    <w:unhideWhenUsed/>
    <w:rsid w:val="001A4E02"/>
    <w:pPr>
      <w:spacing w:after="100"/>
      <w:ind w:left="420"/>
    </w:pPr>
  </w:style>
  <w:style w:type="paragraph" w:styleId="TM2">
    <w:name w:val="toc 2"/>
    <w:basedOn w:val="Normal"/>
    <w:next w:val="Normal"/>
    <w:autoRedefine/>
    <w:uiPriority w:val="39"/>
    <w:unhideWhenUsed/>
    <w:rsid w:val="001A4E02"/>
    <w:pPr>
      <w:spacing w:after="100"/>
      <w:ind w:left="210"/>
    </w:pPr>
  </w:style>
  <w:style w:type="paragraph" w:styleId="TM4">
    <w:name w:val="toc 4"/>
    <w:basedOn w:val="Normal"/>
    <w:next w:val="Normal"/>
    <w:autoRedefine/>
    <w:uiPriority w:val="39"/>
    <w:unhideWhenUsed/>
    <w:rsid w:val="001A4E02"/>
    <w:pPr>
      <w:spacing w:after="100"/>
      <w:ind w:left="630"/>
    </w:pPr>
  </w:style>
  <w:style w:type="character" w:styleId="Lienhypertexte">
    <w:name w:val="Hyperlink"/>
    <w:basedOn w:val="Policepardfaut"/>
    <w:uiPriority w:val="99"/>
    <w:unhideWhenUsed/>
    <w:rsid w:val="001A4E02"/>
    <w:rPr>
      <w:color w:val="0000FF" w:themeColor="hyperlink"/>
      <w:u w:val="single"/>
    </w:rPr>
  </w:style>
  <w:style w:type="character" w:styleId="Mentionnonrsolue">
    <w:name w:val="Unresolved Mention"/>
    <w:basedOn w:val="Policepardfaut"/>
    <w:uiPriority w:val="99"/>
    <w:semiHidden/>
    <w:unhideWhenUsed/>
    <w:rsid w:val="00AA19FF"/>
    <w:rPr>
      <w:color w:val="605E5C"/>
      <w:shd w:val="clear" w:color="auto" w:fill="E1DFDD"/>
    </w:rPr>
  </w:style>
  <w:style w:type="paragraph" w:styleId="NormalWeb">
    <w:name w:val="Normal (Web)"/>
    <w:basedOn w:val="Normal"/>
    <w:uiPriority w:val="99"/>
    <w:semiHidden/>
    <w:unhideWhenUsed/>
    <w:rsid w:val="00BD4DB1"/>
    <w:pPr>
      <w:shd w:val="clear" w:color="auto" w:fill="auto"/>
      <w:spacing w:before="100" w:beforeAutospacing="1" w:after="100" w:afterAutospacing="1" w:line="240" w:lineRule="auto"/>
      <w:jc w:val="left"/>
    </w:pPr>
    <w:rPr>
      <w:rFonts w:ascii="Times New Roman" w:eastAsia="Times New Roman" w:hAnsi="Times New Roman" w:cs="Times New Roman"/>
      <w:color w:val="auto"/>
      <w:sz w:val="24"/>
      <w:szCs w:val="24"/>
      <w:lang w:val="fr-CA"/>
    </w:rPr>
  </w:style>
  <w:style w:type="character" w:styleId="Accentuation">
    <w:name w:val="Emphasis"/>
    <w:basedOn w:val="Policepardfaut"/>
    <w:uiPriority w:val="20"/>
    <w:qFormat/>
    <w:rsid w:val="00B553CF"/>
    <w:rPr>
      <w:i/>
      <w:iCs/>
    </w:rPr>
  </w:style>
  <w:style w:type="paragraph" w:styleId="Paragraphedeliste">
    <w:name w:val="List Paragraph"/>
    <w:basedOn w:val="Normal"/>
    <w:uiPriority w:val="34"/>
    <w:qFormat/>
    <w:rsid w:val="00B553CF"/>
    <w:pPr>
      <w:ind w:left="720"/>
      <w:contextualSpacing/>
    </w:pPr>
  </w:style>
  <w:style w:type="paragraph" w:styleId="Pieddepage">
    <w:name w:val="footer"/>
    <w:basedOn w:val="Normal"/>
    <w:link w:val="PieddepageCar"/>
    <w:uiPriority w:val="99"/>
    <w:unhideWhenUsed/>
    <w:rsid w:val="00B1149C"/>
    <w:pPr>
      <w:tabs>
        <w:tab w:val="center" w:pos="4320"/>
        <w:tab w:val="right" w:pos="8640"/>
      </w:tabs>
      <w:spacing w:line="240" w:lineRule="auto"/>
    </w:pPr>
  </w:style>
  <w:style w:type="character" w:customStyle="1" w:styleId="PieddepageCar">
    <w:name w:val="Pied de page Car"/>
    <w:basedOn w:val="Policepardfaut"/>
    <w:link w:val="Pieddepage"/>
    <w:uiPriority w:val="99"/>
    <w:rsid w:val="00B1149C"/>
    <w:rPr>
      <w:rFonts w:ascii="Proxima Nova" w:hAnsi="Proxima Nova"/>
      <w:color w:val="000000" w:themeColor="text1"/>
      <w:shd w:val="clear" w:color="auto" w:fill="FFFFFF"/>
    </w:rPr>
  </w:style>
  <w:style w:type="table" w:customStyle="1" w:styleId="TableNormal1">
    <w:name w:val="Table Normal1"/>
    <w:rsid w:val="00B1149C"/>
    <w:tblPr>
      <w:tblCellMar>
        <w:top w:w="0" w:type="dxa"/>
        <w:left w:w="0" w:type="dxa"/>
        <w:bottom w:w="0" w:type="dxa"/>
        <w:right w:w="0" w:type="dxa"/>
      </w:tblCellMar>
    </w:tblPr>
  </w:style>
  <w:style w:type="paragraph" w:customStyle="1" w:styleId="Auteurcitation">
    <w:name w:val="Auteur citation"/>
    <w:basedOn w:val="Normal"/>
    <w:link w:val="AuteurcitationCar"/>
    <w:qFormat/>
    <w:rsid w:val="00B553CF"/>
    <w:pPr>
      <w:widowControl w:val="0"/>
      <w:numPr>
        <w:numId w:val="15"/>
      </w:numPr>
      <w:shd w:val="clear" w:color="auto" w:fill="auto"/>
      <w:spacing w:line="240" w:lineRule="auto"/>
      <w:ind w:right="1199"/>
      <w:jc w:val="left"/>
    </w:pPr>
    <w:rPr>
      <w:color w:val="999999"/>
      <w:sz w:val="16"/>
      <w:szCs w:val="16"/>
    </w:rPr>
  </w:style>
  <w:style w:type="character" w:customStyle="1" w:styleId="AuteurcitationCar">
    <w:name w:val="Auteur citation Car"/>
    <w:basedOn w:val="Policepardfaut"/>
    <w:link w:val="Auteurcitation"/>
    <w:rsid w:val="00B553CF"/>
    <w:rPr>
      <w:rFonts w:ascii="Proxima Nova" w:hAnsi="Proxima Nova"/>
      <w:color w:val="999999"/>
      <w:sz w:val="16"/>
      <w:szCs w:val="16"/>
    </w:rPr>
  </w:style>
  <w:style w:type="character" w:customStyle="1" w:styleId="Titre1Car">
    <w:name w:val="Titre 1 Car"/>
    <w:basedOn w:val="Policepardfaut"/>
    <w:link w:val="Titre1"/>
    <w:uiPriority w:val="9"/>
    <w:rsid w:val="00B553CF"/>
    <w:rPr>
      <w:rFonts w:ascii="Proxima Nova" w:hAnsi="Proxima Nova"/>
      <w:b/>
      <w:color w:val="6A7029"/>
      <w:sz w:val="40"/>
      <w:szCs w:val="40"/>
      <w:shd w:val="clear" w:color="auto" w:fill="FFFFFF"/>
    </w:rPr>
  </w:style>
  <w:style w:type="character" w:customStyle="1" w:styleId="Titre2Car">
    <w:name w:val="Titre 2 Car"/>
    <w:basedOn w:val="Policepardfaut"/>
    <w:link w:val="Titre2"/>
    <w:uiPriority w:val="9"/>
    <w:rsid w:val="00B553CF"/>
    <w:rPr>
      <w:rFonts w:ascii="Proxima Nova" w:hAnsi="Proxima Nova"/>
      <w:color w:val="4F6228" w:themeColor="accent3" w:themeShade="80"/>
      <w:sz w:val="32"/>
      <w:szCs w:val="32"/>
    </w:rPr>
  </w:style>
  <w:style w:type="character" w:customStyle="1" w:styleId="Titre3Car">
    <w:name w:val="Titre 3 Car"/>
    <w:basedOn w:val="Policepardfaut"/>
    <w:link w:val="Titre3"/>
    <w:uiPriority w:val="9"/>
    <w:rsid w:val="00B553CF"/>
    <w:rPr>
      <w:rFonts w:ascii="Proxima Nova" w:hAnsi="Proxima Nova"/>
      <w:b/>
      <w:color w:val="666666"/>
      <w:sz w:val="24"/>
      <w:szCs w:val="24"/>
      <w:shd w:val="clear" w:color="auto" w:fill="FFFFFF"/>
    </w:rPr>
  </w:style>
  <w:style w:type="character" w:customStyle="1" w:styleId="Titre4Car">
    <w:name w:val="Titre 4 Car"/>
    <w:basedOn w:val="Policepardfaut"/>
    <w:link w:val="Titre4"/>
    <w:uiPriority w:val="9"/>
    <w:rsid w:val="00B553CF"/>
    <w:rPr>
      <w:rFonts w:ascii="Proxima Nova" w:hAnsi="Proxima Nova"/>
      <w:color w:val="666666"/>
    </w:rPr>
  </w:style>
  <w:style w:type="character" w:customStyle="1" w:styleId="Titre5Car">
    <w:name w:val="Titre 5 Car"/>
    <w:basedOn w:val="Policepardfaut"/>
    <w:link w:val="Titre5"/>
    <w:uiPriority w:val="9"/>
    <w:semiHidden/>
    <w:rsid w:val="00B553CF"/>
    <w:rPr>
      <w:rFonts w:ascii="Proxima Nova" w:hAnsi="Proxima Nova"/>
      <w:b/>
      <w:color w:val="000000" w:themeColor="text1"/>
      <w:shd w:val="clear" w:color="auto" w:fill="FFFFFF"/>
    </w:rPr>
  </w:style>
  <w:style w:type="character" w:customStyle="1" w:styleId="Titre6Car">
    <w:name w:val="Titre 6 Car"/>
    <w:basedOn w:val="Policepardfaut"/>
    <w:link w:val="Titre6"/>
    <w:uiPriority w:val="9"/>
    <w:semiHidden/>
    <w:rsid w:val="00B553CF"/>
    <w:rPr>
      <w:rFonts w:ascii="Proxima Nova" w:hAnsi="Proxima Nova"/>
      <w:color w:val="000000" w:themeColor="text1"/>
      <w:shd w:val="clear" w:color="auto" w:fill="FFFFFF"/>
    </w:rPr>
  </w:style>
  <w:style w:type="character" w:customStyle="1" w:styleId="Titre7Car">
    <w:name w:val="Titre 7 Car"/>
    <w:basedOn w:val="Policepardfaut"/>
    <w:link w:val="Titre7"/>
    <w:uiPriority w:val="9"/>
    <w:semiHidden/>
    <w:rsid w:val="00B553CF"/>
    <w:rPr>
      <w:rFonts w:asciiTheme="majorHAnsi" w:eastAsiaTheme="majorEastAsia" w:hAnsiTheme="majorHAnsi" w:cstheme="majorBidi"/>
      <w:i/>
      <w:iCs/>
      <w:color w:val="243F60" w:themeColor="accent1" w:themeShade="7F"/>
      <w:shd w:val="clear" w:color="auto" w:fill="FFFFFF"/>
    </w:rPr>
  </w:style>
  <w:style w:type="character" w:customStyle="1" w:styleId="Titre8Car">
    <w:name w:val="Titre 8 Car"/>
    <w:basedOn w:val="Policepardfaut"/>
    <w:link w:val="Titre8"/>
    <w:uiPriority w:val="9"/>
    <w:semiHidden/>
    <w:rsid w:val="00B553CF"/>
    <w:rPr>
      <w:rFonts w:asciiTheme="majorHAnsi" w:eastAsiaTheme="majorEastAsia" w:hAnsiTheme="majorHAnsi" w:cstheme="majorBidi"/>
      <w:color w:val="272727" w:themeColor="text1" w:themeTint="D8"/>
      <w:shd w:val="clear" w:color="auto" w:fill="FFFFFF"/>
    </w:rPr>
  </w:style>
  <w:style w:type="character" w:customStyle="1" w:styleId="Titre9Car">
    <w:name w:val="Titre 9 Car"/>
    <w:basedOn w:val="Policepardfaut"/>
    <w:link w:val="Titre9"/>
    <w:uiPriority w:val="9"/>
    <w:semiHidden/>
    <w:rsid w:val="00B553CF"/>
    <w:rPr>
      <w:rFonts w:asciiTheme="majorHAnsi" w:eastAsiaTheme="majorEastAsia" w:hAnsiTheme="majorHAnsi" w:cstheme="majorBidi"/>
      <w:i/>
      <w:iCs/>
      <w:color w:val="272727" w:themeColor="text1" w:themeTint="D8"/>
      <w:shd w:val="clear" w:color="auto" w:fill="FFFFFF"/>
    </w:rPr>
  </w:style>
  <w:style w:type="paragraph" w:styleId="Lgende">
    <w:name w:val="caption"/>
    <w:basedOn w:val="Normal"/>
    <w:next w:val="Normal"/>
    <w:uiPriority w:val="35"/>
    <w:semiHidden/>
    <w:unhideWhenUsed/>
    <w:qFormat/>
    <w:rsid w:val="00B553CF"/>
    <w:pPr>
      <w:spacing w:after="200" w:line="240" w:lineRule="auto"/>
    </w:pPr>
    <w:rPr>
      <w:i/>
      <w:iCs/>
      <w:color w:val="1F497D" w:themeColor="text2"/>
      <w:sz w:val="18"/>
      <w:szCs w:val="18"/>
    </w:rPr>
  </w:style>
  <w:style w:type="character" w:customStyle="1" w:styleId="TitreCar">
    <w:name w:val="Titre Car"/>
    <w:basedOn w:val="Policepardfaut"/>
    <w:link w:val="Titre"/>
    <w:uiPriority w:val="10"/>
    <w:rsid w:val="00B553CF"/>
    <w:rPr>
      <w:rFonts w:ascii="Proxima Nova" w:hAnsi="Proxima Nova"/>
      <w:b/>
      <w:color w:val="5F497A" w:themeColor="accent4" w:themeShade="BF"/>
      <w:sz w:val="40"/>
      <w:szCs w:val="40"/>
      <w:shd w:val="clear" w:color="auto" w:fill="FFFFFF"/>
    </w:rPr>
  </w:style>
  <w:style w:type="character" w:customStyle="1" w:styleId="Sous-titreCar">
    <w:name w:val="Sous-titre Car"/>
    <w:basedOn w:val="Policepardfaut"/>
    <w:link w:val="Sous-titre"/>
    <w:uiPriority w:val="11"/>
    <w:rsid w:val="00B553CF"/>
    <w:rPr>
      <w:rFonts w:ascii="Proxima Nova" w:hAnsi="Proxima Nova"/>
      <w:color w:val="000000" w:themeColor="text1"/>
      <w:sz w:val="24"/>
      <w:szCs w:val="24"/>
      <w:shd w:val="clear" w:color="auto" w:fill="FFFFFF"/>
    </w:rPr>
  </w:style>
  <w:style w:type="character" w:styleId="lev">
    <w:name w:val="Strong"/>
    <w:basedOn w:val="Policepardfaut"/>
    <w:uiPriority w:val="22"/>
    <w:qFormat/>
    <w:rsid w:val="00B553CF"/>
    <w:rPr>
      <w:b/>
      <w:bCs/>
    </w:rPr>
  </w:style>
  <w:style w:type="paragraph" w:styleId="Sansinterligne">
    <w:name w:val="No Spacing"/>
    <w:uiPriority w:val="1"/>
    <w:qFormat/>
    <w:rsid w:val="00B553CF"/>
    <w:pPr>
      <w:spacing w:line="240" w:lineRule="auto"/>
    </w:pPr>
    <w:rPr>
      <w:rFonts w:ascii="Proxima Nova" w:hAnsi="Proxima Nova"/>
      <w:color w:val="000000" w:themeColor="text1"/>
    </w:rPr>
  </w:style>
  <w:style w:type="paragraph" w:styleId="Citation0">
    <w:name w:val="Quote"/>
    <w:basedOn w:val="Normal"/>
    <w:next w:val="Normal"/>
    <w:link w:val="CitationCar"/>
    <w:uiPriority w:val="29"/>
    <w:qFormat/>
    <w:rsid w:val="00B553CF"/>
    <w:pPr>
      <w:spacing w:before="200" w:after="160"/>
      <w:ind w:left="864" w:right="864"/>
      <w:jc w:val="center"/>
    </w:pPr>
    <w:rPr>
      <w:i/>
      <w:iCs/>
      <w:color w:val="404040" w:themeColor="text1" w:themeTint="BF"/>
    </w:rPr>
  </w:style>
  <w:style w:type="character" w:customStyle="1" w:styleId="CitationCar">
    <w:name w:val="Citation Car"/>
    <w:basedOn w:val="Policepardfaut"/>
    <w:link w:val="Citation0"/>
    <w:uiPriority w:val="29"/>
    <w:rsid w:val="00B553CF"/>
    <w:rPr>
      <w:rFonts w:ascii="Proxima Nova" w:hAnsi="Proxima Nova"/>
      <w:i/>
      <w:iCs/>
      <w:color w:val="404040" w:themeColor="text1" w:themeTint="BF"/>
      <w:shd w:val="clear" w:color="auto" w:fill="FFFFFF"/>
    </w:rPr>
  </w:style>
  <w:style w:type="paragraph" w:styleId="Citationintense">
    <w:name w:val="Intense Quote"/>
    <w:basedOn w:val="Normal"/>
    <w:next w:val="Normal"/>
    <w:link w:val="CitationintenseCar"/>
    <w:uiPriority w:val="30"/>
    <w:qFormat/>
    <w:rsid w:val="00B553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553CF"/>
    <w:rPr>
      <w:rFonts w:ascii="Proxima Nova" w:hAnsi="Proxima Nova"/>
      <w:i/>
      <w:iCs/>
      <w:color w:val="4F81BD" w:themeColor="accent1"/>
      <w:shd w:val="clear" w:color="auto" w:fill="FFFFFF"/>
    </w:rPr>
  </w:style>
  <w:style w:type="character" w:styleId="Accentuationlgre">
    <w:name w:val="Subtle Emphasis"/>
    <w:basedOn w:val="Policepardfaut"/>
    <w:uiPriority w:val="19"/>
    <w:qFormat/>
    <w:rsid w:val="00B553CF"/>
    <w:rPr>
      <w:i/>
      <w:iCs/>
      <w:color w:val="404040" w:themeColor="text1" w:themeTint="BF"/>
    </w:rPr>
  </w:style>
  <w:style w:type="character" w:styleId="Accentuationintense">
    <w:name w:val="Intense Emphasis"/>
    <w:basedOn w:val="Policepardfaut"/>
    <w:uiPriority w:val="21"/>
    <w:qFormat/>
    <w:rsid w:val="00B553CF"/>
    <w:rPr>
      <w:i/>
      <w:iCs/>
      <w:color w:val="4F81BD" w:themeColor="accent1"/>
    </w:rPr>
  </w:style>
  <w:style w:type="character" w:styleId="Rfrencelgre">
    <w:name w:val="Subtle Reference"/>
    <w:basedOn w:val="Policepardfaut"/>
    <w:uiPriority w:val="31"/>
    <w:qFormat/>
    <w:rsid w:val="00B553CF"/>
    <w:rPr>
      <w:smallCaps/>
      <w:color w:val="5A5A5A" w:themeColor="text1" w:themeTint="A5"/>
    </w:rPr>
  </w:style>
  <w:style w:type="character" w:styleId="Rfrenceintense">
    <w:name w:val="Intense Reference"/>
    <w:basedOn w:val="Policepardfaut"/>
    <w:uiPriority w:val="32"/>
    <w:qFormat/>
    <w:rsid w:val="00B553CF"/>
    <w:rPr>
      <w:b/>
      <w:bCs/>
      <w:smallCaps/>
      <w:color w:val="4F81BD" w:themeColor="accent1"/>
      <w:spacing w:val="5"/>
    </w:rPr>
  </w:style>
  <w:style w:type="character" w:styleId="Titredulivre">
    <w:name w:val="Book Title"/>
    <w:basedOn w:val="Policepardfaut"/>
    <w:uiPriority w:val="33"/>
    <w:qFormat/>
    <w:rsid w:val="00B553CF"/>
    <w:rPr>
      <w:b/>
      <w:bCs/>
      <w:i/>
      <w:iCs/>
      <w:spacing w:val="5"/>
    </w:rPr>
  </w:style>
  <w:style w:type="paragraph" w:styleId="En-ttedetabledesmatires">
    <w:name w:val="TOC Heading"/>
    <w:basedOn w:val="Titre1"/>
    <w:next w:val="Normal"/>
    <w:uiPriority w:val="39"/>
    <w:semiHidden/>
    <w:unhideWhenUsed/>
    <w:qFormat/>
    <w:rsid w:val="00B553CF"/>
    <w:pPr>
      <w:spacing w:before="240" w:line="276" w:lineRule="auto"/>
      <w:ind w:right="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Normal0">
    <w:name w:val="Normal0"/>
    <w:qFormat/>
    <w:rsid w:val="00036711"/>
    <w:rPr>
      <w:rFonts w:ascii="Proxima Nova Cn Rg" w:eastAsia="Proxima Nova" w:hAnsi="Proxima Nova Cn Rg" w:cs="Proxima Nova"/>
      <w:color w:val="auto"/>
      <w:lang w:eastAsia="ja-JP"/>
    </w:rPr>
  </w:style>
  <w:style w:type="table" w:styleId="Grilledutableau">
    <w:name w:val="Table Grid"/>
    <w:basedOn w:val="TableauNormal"/>
    <w:uiPriority w:val="39"/>
    <w:rsid w:val="00036711"/>
    <w:pPr>
      <w:spacing w:line="240" w:lineRule="auto"/>
    </w:pPr>
    <w:rPr>
      <w:rFonts w:ascii="Proxima Nova" w:eastAsia="Proxima Nova" w:hAnsi="Proxima Nova" w:cs="Proxima Nova"/>
      <w:color w:val="auto"/>
      <w:lang w:eastAsia="ja-JP"/>
    </w:rPr>
    <w:tblPr/>
  </w:style>
  <w:style w:type="paragraph" w:styleId="Rvision">
    <w:name w:val="Revision"/>
    <w:hidden/>
    <w:uiPriority w:val="99"/>
    <w:semiHidden/>
    <w:rsid w:val="00F50D31"/>
    <w:pPr>
      <w:shd w:val="clear" w:color="auto" w:fill="auto"/>
      <w:spacing w:line="240" w:lineRule="auto"/>
      <w:jc w:val="left"/>
    </w:pPr>
    <w:rPr>
      <w:rFonts w:ascii="Proxima Nova Cn Rg" w:hAnsi="Proxima Nova Cn Rg"/>
      <w:color w:val="000000" w:themeColor="text1"/>
    </w:rPr>
  </w:style>
  <w:style w:type="character" w:styleId="Marquedecommentaire">
    <w:name w:val="annotation reference"/>
    <w:basedOn w:val="Policepardfaut"/>
    <w:uiPriority w:val="99"/>
    <w:semiHidden/>
    <w:unhideWhenUsed/>
    <w:rsid w:val="00F50D31"/>
    <w:rPr>
      <w:sz w:val="16"/>
      <w:szCs w:val="16"/>
    </w:rPr>
  </w:style>
  <w:style w:type="paragraph" w:styleId="Commentaire">
    <w:name w:val="annotation text"/>
    <w:basedOn w:val="Normal"/>
    <w:link w:val="CommentaireCar"/>
    <w:uiPriority w:val="99"/>
    <w:unhideWhenUsed/>
    <w:rsid w:val="00F50D31"/>
    <w:pPr>
      <w:spacing w:line="240" w:lineRule="auto"/>
    </w:pPr>
    <w:rPr>
      <w:sz w:val="20"/>
      <w:szCs w:val="20"/>
    </w:rPr>
  </w:style>
  <w:style w:type="character" w:customStyle="1" w:styleId="CommentaireCar">
    <w:name w:val="Commentaire Car"/>
    <w:basedOn w:val="Policepardfaut"/>
    <w:link w:val="Commentaire"/>
    <w:uiPriority w:val="99"/>
    <w:rsid w:val="00F50D31"/>
    <w:rPr>
      <w:rFonts w:ascii="Proxima Nova Cn Rg" w:hAnsi="Proxima Nova Cn Rg"/>
      <w:color w:val="000000" w:themeColor="text1"/>
      <w:sz w:val="20"/>
      <w:szCs w:val="20"/>
      <w:shd w:val="clear" w:color="auto" w:fill="FFFFFF"/>
    </w:rPr>
  </w:style>
  <w:style w:type="paragraph" w:styleId="Objetducommentaire">
    <w:name w:val="annotation subject"/>
    <w:basedOn w:val="Commentaire"/>
    <w:next w:val="Commentaire"/>
    <w:link w:val="ObjetducommentaireCar"/>
    <w:uiPriority w:val="99"/>
    <w:semiHidden/>
    <w:unhideWhenUsed/>
    <w:rsid w:val="00F50D31"/>
    <w:rPr>
      <w:b/>
      <w:bCs/>
    </w:rPr>
  </w:style>
  <w:style w:type="character" w:customStyle="1" w:styleId="ObjetducommentaireCar">
    <w:name w:val="Objet du commentaire Car"/>
    <w:basedOn w:val="CommentaireCar"/>
    <w:link w:val="Objetducommentaire"/>
    <w:uiPriority w:val="99"/>
    <w:semiHidden/>
    <w:rsid w:val="00F50D31"/>
    <w:rPr>
      <w:rFonts w:ascii="Proxima Nova Cn Rg" w:hAnsi="Proxima Nova Cn Rg"/>
      <w:b/>
      <w:bCs/>
      <w:color w:val="000000" w:themeColor="text1"/>
      <w:sz w:val="20"/>
      <w:szCs w:val="20"/>
      <w:shd w:val="clear" w:color="auto" w:fill="FFFFFF"/>
    </w:rPr>
  </w:style>
  <w:style w:type="paragraph" w:styleId="Notedebasdepage">
    <w:name w:val="footnote text"/>
    <w:basedOn w:val="Normal"/>
    <w:link w:val="NotedebasdepageCar"/>
    <w:uiPriority w:val="99"/>
    <w:semiHidden/>
    <w:unhideWhenUsed/>
    <w:rsid w:val="00A24DC8"/>
    <w:pPr>
      <w:spacing w:line="240" w:lineRule="auto"/>
    </w:pPr>
    <w:rPr>
      <w:sz w:val="20"/>
      <w:szCs w:val="20"/>
    </w:rPr>
  </w:style>
  <w:style w:type="character" w:customStyle="1" w:styleId="NotedebasdepageCar">
    <w:name w:val="Note de bas de page Car"/>
    <w:basedOn w:val="Policepardfaut"/>
    <w:link w:val="Notedebasdepage"/>
    <w:uiPriority w:val="99"/>
    <w:semiHidden/>
    <w:rsid w:val="00A24DC8"/>
    <w:rPr>
      <w:rFonts w:ascii="Proxima Nova Cn Rg" w:hAnsi="Proxima Nova Cn Rg"/>
      <w:color w:val="000000" w:themeColor="text1"/>
      <w:sz w:val="20"/>
      <w:szCs w:val="20"/>
      <w:shd w:val="clear" w:color="auto" w:fill="FFFFFF"/>
    </w:rPr>
  </w:style>
  <w:style w:type="character" w:styleId="Appelnotedebasdep">
    <w:name w:val="footnote reference"/>
    <w:basedOn w:val="Policepardfaut"/>
    <w:uiPriority w:val="99"/>
    <w:semiHidden/>
    <w:unhideWhenUsed/>
    <w:rsid w:val="00A24DC8"/>
    <w:rPr>
      <w:vertAlign w:val="superscript"/>
    </w:rPr>
  </w:style>
  <w:style w:type="character" w:styleId="Mention">
    <w:name w:val="Mention"/>
    <w:basedOn w:val="Policepardfaut"/>
    <w:uiPriority w:val="99"/>
    <w:unhideWhenUsed/>
    <w:rsid w:val="00044F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896">
      <w:bodyDiv w:val="1"/>
      <w:marLeft w:val="0"/>
      <w:marRight w:val="0"/>
      <w:marTop w:val="0"/>
      <w:marBottom w:val="0"/>
      <w:divBdr>
        <w:top w:val="none" w:sz="0" w:space="0" w:color="auto"/>
        <w:left w:val="none" w:sz="0" w:space="0" w:color="auto"/>
        <w:bottom w:val="none" w:sz="0" w:space="0" w:color="auto"/>
        <w:right w:val="none" w:sz="0" w:space="0" w:color="auto"/>
      </w:divBdr>
    </w:div>
    <w:div w:id="182520750">
      <w:bodyDiv w:val="1"/>
      <w:marLeft w:val="0"/>
      <w:marRight w:val="0"/>
      <w:marTop w:val="0"/>
      <w:marBottom w:val="0"/>
      <w:divBdr>
        <w:top w:val="none" w:sz="0" w:space="0" w:color="auto"/>
        <w:left w:val="none" w:sz="0" w:space="0" w:color="auto"/>
        <w:bottom w:val="none" w:sz="0" w:space="0" w:color="auto"/>
        <w:right w:val="none" w:sz="0" w:space="0" w:color="auto"/>
      </w:divBdr>
    </w:div>
    <w:div w:id="1009259238">
      <w:bodyDiv w:val="1"/>
      <w:marLeft w:val="0"/>
      <w:marRight w:val="0"/>
      <w:marTop w:val="0"/>
      <w:marBottom w:val="0"/>
      <w:divBdr>
        <w:top w:val="none" w:sz="0" w:space="0" w:color="auto"/>
        <w:left w:val="none" w:sz="0" w:space="0" w:color="auto"/>
        <w:bottom w:val="none" w:sz="0" w:space="0" w:color="auto"/>
        <w:right w:val="none" w:sz="0" w:space="0" w:color="auto"/>
      </w:divBdr>
      <w:divsChild>
        <w:div w:id="1490711449">
          <w:marLeft w:val="0"/>
          <w:marRight w:val="0"/>
          <w:marTop w:val="0"/>
          <w:marBottom w:val="0"/>
          <w:divBdr>
            <w:top w:val="none" w:sz="0" w:space="0" w:color="auto"/>
            <w:left w:val="none" w:sz="0" w:space="0" w:color="auto"/>
            <w:bottom w:val="none" w:sz="0" w:space="0" w:color="auto"/>
            <w:right w:val="none" w:sz="0" w:space="0" w:color="auto"/>
          </w:divBdr>
          <w:divsChild>
            <w:div w:id="1333413972">
              <w:marLeft w:val="0"/>
              <w:marRight w:val="0"/>
              <w:marTop w:val="0"/>
              <w:marBottom w:val="0"/>
              <w:divBdr>
                <w:top w:val="none" w:sz="0" w:space="0" w:color="auto"/>
                <w:left w:val="none" w:sz="0" w:space="0" w:color="auto"/>
                <w:bottom w:val="none" w:sz="0" w:space="0" w:color="auto"/>
                <w:right w:val="none" w:sz="0" w:space="0" w:color="auto"/>
              </w:divBdr>
              <w:divsChild>
                <w:div w:id="993678060">
                  <w:marLeft w:val="0"/>
                  <w:marRight w:val="0"/>
                  <w:marTop w:val="0"/>
                  <w:marBottom w:val="0"/>
                  <w:divBdr>
                    <w:top w:val="none" w:sz="0" w:space="0" w:color="auto"/>
                    <w:left w:val="none" w:sz="0" w:space="0" w:color="auto"/>
                    <w:bottom w:val="none" w:sz="0" w:space="0" w:color="auto"/>
                    <w:right w:val="none" w:sz="0" w:space="0" w:color="auto"/>
                  </w:divBdr>
                  <w:divsChild>
                    <w:div w:id="14661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ppl.quebec" TargetMode="External"/><Relationship Id="rId25" Type="http://schemas.openxmlformats.org/officeDocument/2006/relationships/chart" Target="charts/chart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oppl.quebec" TargetMode="External"/><Relationship Id="rId20" Type="http://schemas.openxmlformats.org/officeDocument/2006/relationships/chart" Target="charts/chart3.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chart" Target="charts/chart15.xml"/><Relationship Id="rId5" Type="http://schemas.openxmlformats.org/officeDocument/2006/relationships/numbering" Target="numbering.xml"/><Relationship Id="rId15" Type="http://schemas.openxmlformats.org/officeDocument/2006/relationships/hyperlink" Target="https://www2.publicationsduquebec.gouv.qc.ca/dynamicSearch/telecharge.php?type=5&amp;file=2022PL209F.PDF"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Dans quel arrondissement</a:t>
            </a:r>
            <a:r>
              <a:rPr lang="en-US" baseline="0"/>
              <a:t> habitez-vous ?</a:t>
            </a:r>
          </a:p>
          <a:p>
            <a:pPr>
              <a:defRPr/>
            </a:pPr>
            <a:r>
              <a:rPr lang="en-US" baseline="0"/>
              <a:t>(n = 464)</a:t>
            </a:r>
            <a:endParaRPr lang="en-US"/>
          </a:p>
        </c:rich>
      </c:tx>
      <c:layout>
        <c:manualLayout>
          <c:xMode val="edge"/>
          <c:yMode val="edge"/>
          <c:x val="0.1273957421988918"/>
          <c:y val="7.0262450919611488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Arrondissements de provenance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dLbl>
              <c:idx val="0"/>
              <c:tx>
                <c:rich>
                  <a:bodyPr/>
                  <a:lstStyle/>
                  <a:p>
                    <a:fld id="{3A49B16B-CC1A-4023-A50E-068B4DE2076E}" type="VALUE">
                      <a:rPr lang="en-US"/>
                      <a:pPr/>
                      <a:t>[VALEUR]</a:t>
                    </a:fld>
                    <a:endParaRPr lang="fr-CA"/>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212-41F2-A4FA-362CA41F61E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Feuil1!$A$2:$A$5</c:f>
              <c:strCache>
                <c:ptCount val="4"/>
                <c:pt idx="0">
                  <c:v>Vieux-Longueuil</c:v>
                </c:pt>
                <c:pt idx="1">
                  <c:v>Greenfield Park</c:v>
                </c:pt>
                <c:pt idx="2">
                  <c:v>St-Hubert</c:v>
                </c:pt>
                <c:pt idx="3">
                  <c:v>Hors Longueuil</c:v>
                </c:pt>
              </c:strCache>
            </c:strRef>
          </c:cat>
          <c:val>
            <c:numRef>
              <c:f>Feuil1!$B$2:$B$5</c:f>
              <c:numCache>
                <c:formatCode>0.0%</c:formatCode>
                <c:ptCount val="4"/>
                <c:pt idx="0">
                  <c:v>0.433</c:v>
                </c:pt>
                <c:pt idx="1">
                  <c:v>0.105</c:v>
                </c:pt>
                <c:pt idx="2">
                  <c:v>0.222</c:v>
                </c:pt>
                <c:pt idx="3">
                  <c:v>0.23899999999999999</c:v>
                </c:pt>
              </c:numCache>
            </c:numRef>
          </c:val>
          <c:extLst>
            <c:ext xmlns:c16="http://schemas.microsoft.com/office/drawing/2014/chart" uri="{C3380CC4-5D6E-409C-BE32-E72D297353CC}">
              <c16:uniqueId val="{00000000-B5C4-4244-BC42-9070361A72D5}"/>
            </c:ext>
          </c:extLst>
        </c:ser>
        <c:dLbls>
          <c:dLblPos val="inEnd"/>
          <c:showLegendKey val="0"/>
          <c:showVal val="1"/>
          <c:showCatName val="0"/>
          <c:showSerName val="0"/>
          <c:showPercent val="0"/>
          <c:showBubbleSize val="0"/>
        </c:dLbls>
        <c:gapWidth val="41"/>
        <c:axId val="1305847791"/>
        <c:axId val="1305838191"/>
      </c:barChart>
      <c:catAx>
        <c:axId val="13058477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305838191"/>
        <c:crosses val="autoZero"/>
        <c:auto val="1"/>
        <c:lblAlgn val="ctr"/>
        <c:lblOffset val="100"/>
        <c:noMultiLvlLbl val="0"/>
      </c:catAx>
      <c:valAx>
        <c:axId val="1305838191"/>
        <c:scaling>
          <c:orientation val="minMax"/>
        </c:scaling>
        <c:delete val="1"/>
        <c:axPos val="l"/>
        <c:numFmt formatCode="0.0%" sourceLinked="1"/>
        <c:majorTickMark val="none"/>
        <c:minorTickMark val="none"/>
        <c:tickLblPos val="nextTo"/>
        <c:crossAx val="13058477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Pour</a:t>
            </a:r>
            <a:r>
              <a:rPr lang="en-US" baseline="0"/>
              <a:t> quelle raison n'utilisez-vous pas les transports collectifs ? (n = 270)</a:t>
            </a:r>
            <a:endParaRPr lang="en-US"/>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manualLayout>
          <c:layoutTarget val="inner"/>
          <c:xMode val="edge"/>
          <c:yMode val="edge"/>
          <c:x val="0.20216535433070867"/>
          <c:y val="0.19565286297975637"/>
          <c:w val="0.80871008311461068"/>
          <c:h val="0.40729729203898929"/>
        </c:manualLayout>
      </c:layout>
      <c:barChart>
        <c:barDir val="col"/>
        <c:grouping val="clustered"/>
        <c:varyColors val="0"/>
        <c:ser>
          <c:idx val="0"/>
          <c:order val="0"/>
          <c:tx>
            <c:strRef>
              <c:f>Feuil1!$B$1</c:f>
              <c:strCache>
                <c:ptCount val="1"/>
                <c:pt idx="0">
                  <c:v>Pourquoi n'utilisez vous pas le transport collectif</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Feuil1!$A$2:$A$12</c:f>
              <c:strCache>
                <c:ptCount val="11"/>
                <c:pt idx="0">
                  <c:v>Ni le besoin, ni l'envie je priviélgie un autre mode</c:v>
                </c:pt>
                <c:pt idx="1">
                  <c:v>Temps d'attente ou trajet trop long</c:v>
                </c:pt>
                <c:pt idx="2">
                  <c:v>Manque de connectivité entre les lignes</c:v>
                </c:pt>
                <c:pt idx="3">
                  <c:v>Il n'y a pas de desserte proche de chez moi òu à mes heures de déplacements</c:v>
                </c:pt>
                <c:pt idx="4">
                  <c:v>L'arrêt est trop loin</c:v>
                </c:pt>
                <c:pt idx="5">
                  <c:v>Ma voiture est mon outil de travail</c:v>
                </c:pt>
                <c:pt idx="6">
                  <c:v>Je travaille de la maison</c:v>
                </c:pt>
                <c:pt idx="7">
                  <c:v>Le coût est trop élevé</c:v>
                </c:pt>
                <c:pt idx="8">
                  <c:v>Je n'ai pas la capacité physique</c:v>
                </c:pt>
                <c:pt idx="9">
                  <c:v>Ce n'est pas pratique avec des enfants</c:v>
                </c:pt>
                <c:pt idx="10">
                  <c:v>Autres</c:v>
                </c:pt>
              </c:strCache>
            </c:strRef>
          </c:cat>
          <c:val>
            <c:numRef>
              <c:f>Feuil1!$B$2:$B$12</c:f>
              <c:numCache>
                <c:formatCode>0%</c:formatCode>
                <c:ptCount val="11"/>
                <c:pt idx="0" formatCode="0.0%">
                  <c:v>0.38500000000000001</c:v>
                </c:pt>
                <c:pt idx="1">
                  <c:v>0.37</c:v>
                </c:pt>
                <c:pt idx="2" formatCode="0.0%">
                  <c:v>4.3999999999999997E-2</c:v>
                </c:pt>
                <c:pt idx="3" formatCode="0.0%">
                  <c:v>3.6999999999999998E-2</c:v>
                </c:pt>
                <c:pt idx="4" formatCode="0.0%">
                  <c:v>1.4999999999999999E-2</c:v>
                </c:pt>
                <c:pt idx="5" formatCode="0.0%">
                  <c:v>1.0999999999999999E-2</c:v>
                </c:pt>
                <c:pt idx="6" formatCode="0.0%">
                  <c:v>2.5999999999999999E-2</c:v>
                </c:pt>
                <c:pt idx="7" formatCode="0.0%">
                  <c:v>3.6999999999999998E-2</c:v>
                </c:pt>
                <c:pt idx="8" formatCode="0.0%">
                  <c:v>2.5999999999999999E-2</c:v>
                </c:pt>
                <c:pt idx="9" formatCode="0.0%">
                  <c:v>1.9E-2</c:v>
                </c:pt>
                <c:pt idx="10">
                  <c:v>0.03</c:v>
                </c:pt>
              </c:numCache>
            </c:numRef>
          </c:val>
          <c:extLst>
            <c:ext xmlns:c16="http://schemas.microsoft.com/office/drawing/2014/chart" uri="{C3380CC4-5D6E-409C-BE32-E72D297353CC}">
              <c16:uniqueId val="{00000000-8A0D-408C-9F05-FE06E2A15C9C}"/>
            </c:ext>
          </c:extLst>
        </c:ser>
        <c:dLbls>
          <c:dLblPos val="inEnd"/>
          <c:showLegendKey val="0"/>
          <c:showVal val="1"/>
          <c:showCatName val="0"/>
          <c:showSerName val="0"/>
          <c:showPercent val="0"/>
          <c:showBubbleSize val="0"/>
        </c:dLbls>
        <c:gapWidth val="41"/>
        <c:axId val="1379277232"/>
        <c:axId val="1379279152"/>
      </c:barChart>
      <c:catAx>
        <c:axId val="1379277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379279152"/>
        <c:crosses val="autoZero"/>
        <c:auto val="1"/>
        <c:lblAlgn val="ctr"/>
        <c:lblOffset val="100"/>
        <c:noMultiLvlLbl val="0"/>
      </c:catAx>
      <c:valAx>
        <c:axId val="1379279152"/>
        <c:scaling>
          <c:orientation val="minMax"/>
        </c:scaling>
        <c:delete val="1"/>
        <c:axPos val="l"/>
        <c:numFmt formatCode="0.0%" sourceLinked="1"/>
        <c:majorTickMark val="none"/>
        <c:minorTickMark val="none"/>
        <c:tickLblPos val="nextTo"/>
        <c:crossAx val="1379277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Dans quelle circonstance utilisez-vous</a:t>
            </a:r>
            <a:r>
              <a:rPr lang="en-US" baseline="0"/>
              <a:t> un vélo </a:t>
            </a:r>
            <a:r>
              <a:rPr lang="en-US"/>
              <a:t>? (n</a:t>
            </a:r>
            <a:r>
              <a:rPr lang="en-US" baseline="0"/>
              <a:t> = 131)</a:t>
            </a:r>
            <a:endParaRPr lang="en-US"/>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Pourquoi utilisez vous le vélo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Feuil1!$A$2:$A$8</c:f>
              <c:strCache>
                <c:ptCount val="7"/>
                <c:pt idx="0">
                  <c:v>Pour les études</c:v>
                </c:pt>
                <c:pt idx="1">
                  <c:v>Aller au travail</c:v>
                </c:pt>
                <c:pt idx="2">
                  <c:v>Déplacements du quotidiens</c:v>
                </c:pt>
                <c:pt idx="3">
                  <c:v>Loisir</c:v>
                </c:pt>
                <c:pt idx="4">
                  <c:v>Pour me rendre aux arrêts de transport collectif</c:v>
                </c:pt>
                <c:pt idx="5">
                  <c:v>Travail, plaisir et transport collectif</c:v>
                </c:pt>
                <c:pt idx="6">
                  <c:v>Autre</c:v>
                </c:pt>
              </c:strCache>
            </c:strRef>
          </c:cat>
          <c:val>
            <c:numRef>
              <c:f>Feuil1!$B$2:$B$8</c:f>
              <c:numCache>
                <c:formatCode>0%</c:formatCode>
                <c:ptCount val="7"/>
                <c:pt idx="0" formatCode="0.0%">
                  <c:v>8.0000000000000002E-3</c:v>
                </c:pt>
                <c:pt idx="1">
                  <c:v>0.13</c:v>
                </c:pt>
                <c:pt idx="2" formatCode="0.0%">
                  <c:v>0.191</c:v>
                </c:pt>
                <c:pt idx="3" formatCode="0.0%">
                  <c:v>0.65700000000000003</c:v>
                </c:pt>
                <c:pt idx="4" formatCode="0.0%">
                  <c:v>8.0000000000000002E-3</c:v>
                </c:pt>
                <c:pt idx="5" formatCode="0.0%">
                  <c:v>8.0000000000000002E-3</c:v>
                </c:pt>
                <c:pt idx="6" formatCode="0.0%">
                  <c:v>8.0000000000000002E-3</c:v>
                </c:pt>
              </c:numCache>
            </c:numRef>
          </c:val>
          <c:extLst>
            <c:ext xmlns:c16="http://schemas.microsoft.com/office/drawing/2014/chart" uri="{C3380CC4-5D6E-409C-BE32-E72D297353CC}">
              <c16:uniqueId val="{00000000-BBA7-439C-9180-E0B38373181F}"/>
            </c:ext>
          </c:extLst>
        </c:ser>
        <c:dLbls>
          <c:dLblPos val="inEnd"/>
          <c:showLegendKey val="0"/>
          <c:showVal val="1"/>
          <c:showCatName val="0"/>
          <c:showSerName val="0"/>
          <c:showPercent val="0"/>
          <c:showBubbleSize val="0"/>
        </c:dLbls>
        <c:gapWidth val="41"/>
        <c:axId val="1081668911"/>
        <c:axId val="1081684271"/>
      </c:barChart>
      <c:catAx>
        <c:axId val="1081668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081684271"/>
        <c:crosses val="autoZero"/>
        <c:auto val="1"/>
        <c:lblAlgn val="ctr"/>
        <c:lblOffset val="100"/>
        <c:noMultiLvlLbl val="0"/>
      </c:catAx>
      <c:valAx>
        <c:axId val="1081684271"/>
        <c:scaling>
          <c:orientation val="minMax"/>
        </c:scaling>
        <c:delete val="1"/>
        <c:axPos val="l"/>
        <c:numFmt formatCode="0.0%" sourceLinked="1"/>
        <c:majorTickMark val="none"/>
        <c:minorTickMark val="none"/>
        <c:tickLblPos val="nextTo"/>
        <c:crossAx val="10816689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Pour</a:t>
            </a:r>
            <a:r>
              <a:rPr lang="en-US" baseline="0"/>
              <a:t> quelle raison n'utilisez-vous pas le vélo  </a:t>
            </a:r>
            <a:r>
              <a:rPr lang="en-US"/>
              <a:t>? ( n = 304)</a:t>
            </a:r>
          </a:p>
        </c:rich>
      </c:tx>
      <c:layout>
        <c:manualLayout>
          <c:xMode val="edge"/>
          <c:yMode val="edge"/>
          <c:x val="0.10479731700204144"/>
          <c:y val="4.6738072054527749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Pourquoi vous n'utilisez pas le vélo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Feuil1!$A$2:$A$11</c:f>
              <c:strCache>
                <c:ptCount val="10"/>
                <c:pt idx="0">
                  <c:v>Je n'ai pas la capacité physique</c:v>
                </c:pt>
                <c:pt idx="1">
                  <c:v>Ni le besoin, ni l'envie</c:v>
                </c:pt>
                <c:pt idx="2">
                  <c:v>Je n'ai pas de vélo à disposition (y compris Bixi)</c:v>
                </c:pt>
                <c:pt idx="3">
                  <c:v>Distance trop grande</c:v>
                </c:pt>
                <c:pt idx="4">
                  <c:v>Aménagements inadéquats</c:v>
                </c:pt>
                <c:pt idx="5">
                  <c:v>Je n'ai pas d'endroit pour laisser mon vélo en sécurité</c:v>
                </c:pt>
                <c:pt idx="6">
                  <c:v>Je n'ai pas le temps</c:v>
                </c:pt>
                <c:pt idx="7">
                  <c:v>Météo</c:v>
                </c:pt>
                <c:pt idx="8">
                  <c:v>Ce n'est pas pratique avec des enfants</c:v>
                </c:pt>
                <c:pt idx="9">
                  <c:v>Autres</c:v>
                </c:pt>
              </c:strCache>
            </c:strRef>
          </c:cat>
          <c:val>
            <c:numRef>
              <c:f>Feuil1!$B$2:$B$11</c:f>
              <c:numCache>
                <c:formatCode>0.0%</c:formatCode>
                <c:ptCount val="10"/>
                <c:pt idx="0" formatCode="0%">
                  <c:v>0.27</c:v>
                </c:pt>
                <c:pt idx="1">
                  <c:v>0.19700000000000001</c:v>
                </c:pt>
                <c:pt idx="2">
                  <c:v>0.17399999999999999</c:v>
                </c:pt>
                <c:pt idx="3">
                  <c:v>0.17100000000000001</c:v>
                </c:pt>
                <c:pt idx="4">
                  <c:v>4.2999999999999997E-2</c:v>
                </c:pt>
                <c:pt idx="5">
                  <c:v>7.0000000000000001E-3</c:v>
                </c:pt>
                <c:pt idx="6">
                  <c:v>3.3000000000000002E-2</c:v>
                </c:pt>
                <c:pt idx="7">
                  <c:v>1.2999999999999999E-2</c:v>
                </c:pt>
                <c:pt idx="8">
                  <c:v>1.2999999999999999E-2</c:v>
                </c:pt>
                <c:pt idx="9" formatCode="0%">
                  <c:v>0.03</c:v>
                </c:pt>
              </c:numCache>
            </c:numRef>
          </c:val>
          <c:extLst>
            <c:ext xmlns:c16="http://schemas.microsoft.com/office/drawing/2014/chart" uri="{C3380CC4-5D6E-409C-BE32-E72D297353CC}">
              <c16:uniqueId val="{00000000-E56B-4488-BB57-3DF3BBBA8A60}"/>
            </c:ext>
          </c:extLst>
        </c:ser>
        <c:dLbls>
          <c:dLblPos val="inEnd"/>
          <c:showLegendKey val="0"/>
          <c:showVal val="1"/>
          <c:showCatName val="0"/>
          <c:showSerName val="0"/>
          <c:showPercent val="0"/>
          <c:showBubbleSize val="0"/>
        </c:dLbls>
        <c:gapWidth val="41"/>
        <c:axId val="1141853999"/>
        <c:axId val="1141854479"/>
      </c:barChart>
      <c:catAx>
        <c:axId val="11418539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141854479"/>
        <c:crosses val="autoZero"/>
        <c:auto val="1"/>
        <c:lblAlgn val="ctr"/>
        <c:lblOffset val="100"/>
        <c:noMultiLvlLbl val="0"/>
      </c:catAx>
      <c:valAx>
        <c:axId val="1141854479"/>
        <c:scaling>
          <c:orientation val="minMax"/>
        </c:scaling>
        <c:delete val="1"/>
        <c:axPos val="l"/>
        <c:numFmt formatCode="0%" sourceLinked="1"/>
        <c:majorTickMark val="none"/>
        <c:minorTickMark val="none"/>
        <c:tickLblPos val="nextTo"/>
        <c:crossAx val="11418539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fr-CA"/>
              <a:t>Arrondissements de provenance selon le mode de déplacements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fr-CA"/>
        </a:p>
      </c:txPr>
    </c:title>
    <c:autoTitleDeleted val="0"/>
    <c:plotArea>
      <c:layout/>
      <c:barChart>
        <c:barDir val="col"/>
        <c:grouping val="stacked"/>
        <c:varyColors val="0"/>
        <c:ser>
          <c:idx val="0"/>
          <c:order val="0"/>
          <c:tx>
            <c:strRef>
              <c:f>Feuil1!$B$1</c:f>
              <c:strCache>
                <c:ptCount val="1"/>
                <c:pt idx="0">
                  <c:v>Vieux-Longueuil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Feuil1!$B$2:$B$5</c:f>
              <c:numCache>
                <c:formatCode>0.00%</c:formatCode>
                <c:ptCount val="4"/>
                <c:pt idx="0">
                  <c:v>0.31069999999999998</c:v>
                </c:pt>
                <c:pt idx="1">
                  <c:v>0.52939999999999998</c:v>
                </c:pt>
                <c:pt idx="2">
                  <c:v>0.35709999999999997</c:v>
                </c:pt>
                <c:pt idx="3">
                  <c:v>0.60119999999999996</c:v>
                </c:pt>
              </c:numCache>
            </c:numRef>
          </c:val>
          <c:extLst>
            <c:ext xmlns:c16="http://schemas.microsoft.com/office/drawing/2014/chart" uri="{C3380CC4-5D6E-409C-BE32-E72D297353CC}">
              <c16:uniqueId val="{00000000-10E5-4708-A47E-62AFC3E59363}"/>
            </c:ext>
          </c:extLst>
        </c:ser>
        <c:ser>
          <c:idx val="1"/>
          <c:order val="1"/>
          <c:tx>
            <c:strRef>
              <c:f>Feuil1!$C$1</c:f>
              <c:strCache>
                <c:ptCount val="1"/>
                <c:pt idx="0">
                  <c:v>Saint-Hubert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Feuil1!$C$2:$C$5</c:f>
              <c:numCache>
                <c:formatCode>0.00%</c:formatCode>
                <c:ptCount val="4"/>
                <c:pt idx="0">
                  <c:v>0.30580000000000002</c:v>
                </c:pt>
                <c:pt idx="1">
                  <c:v>0.17760000000000001</c:v>
                </c:pt>
                <c:pt idx="2">
                  <c:v>0.12859999999999999</c:v>
                </c:pt>
                <c:pt idx="3">
                  <c:v>0.16669999999999999</c:v>
                </c:pt>
              </c:numCache>
            </c:numRef>
          </c:val>
          <c:extLst>
            <c:ext xmlns:c16="http://schemas.microsoft.com/office/drawing/2014/chart" uri="{C3380CC4-5D6E-409C-BE32-E72D297353CC}">
              <c16:uniqueId val="{00000001-10E5-4708-A47E-62AFC3E59363}"/>
            </c:ext>
          </c:extLst>
        </c:ser>
        <c:ser>
          <c:idx val="2"/>
          <c:order val="2"/>
          <c:tx>
            <c:strRef>
              <c:f>Feuil1!$D$1</c:f>
              <c:strCache>
                <c:ptCount val="1"/>
                <c:pt idx="0">
                  <c:v>Greenfield Park</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Feuil1!$D$2:$D$5</c:f>
              <c:numCache>
                <c:formatCode>0.00%</c:formatCode>
                <c:ptCount val="4"/>
                <c:pt idx="0">
                  <c:v>3.4000000000000002E-2</c:v>
                </c:pt>
                <c:pt idx="1">
                  <c:v>0.1176</c:v>
                </c:pt>
                <c:pt idx="2">
                  <c:v>0.1143</c:v>
                </c:pt>
                <c:pt idx="3">
                  <c:v>0.1905</c:v>
                </c:pt>
              </c:numCache>
            </c:numRef>
          </c:val>
          <c:extLst>
            <c:ext xmlns:c16="http://schemas.microsoft.com/office/drawing/2014/chart" uri="{C3380CC4-5D6E-409C-BE32-E72D297353CC}">
              <c16:uniqueId val="{00000002-10E5-4708-A47E-62AFC3E59363}"/>
            </c:ext>
          </c:extLst>
        </c:ser>
        <c:ser>
          <c:idx val="3"/>
          <c:order val="3"/>
          <c:tx>
            <c:strRef>
              <c:f>Feuil1!$E$1</c:f>
              <c:strCache>
                <c:ptCount val="1"/>
                <c:pt idx="0">
                  <c:v>Je n'habite pas à Longueuil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Feuil1!$E$2:$E$5</c:f>
              <c:numCache>
                <c:formatCode>0.00%</c:formatCode>
                <c:ptCount val="4"/>
                <c:pt idx="0">
                  <c:v>0.34949999999999998</c:v>
                </c:pt>
                <c:pt idx="1">
                  <c:v>0.17649999999999999</c:v>
                </c:pt>
                <c:pt idx="2" formatCode="0%">
                  <c:v>0.4</c:v>
                </c:pt>
                <c:pt idx="3">
                  <c:v>4.1700000000000001E-2</c:v>
                </c:pt>
              </c:numCache>
            </c:numRef>
          </c:val>
          <c:extLst>
            <c:ext xmlns:c16="http://schemas.microsoft.com/office/drawing/2014/chart" uri="{C3380CC4-5D6E-409C-BE32-E72D297353CC}">
              <c16:uniqueId val="{00000003-10E5-4708-A47E-62AFC3E59363}"/>
            </c:ext>
          </c:extLst>
        </c:ser>
        <c:dLbls>
          <c:dLblPos val="ctr"/>
          <c:showLegendKey val="0"/>
          <c:showVal val="1"/>
          <c:showCatName val="0"/>
          <c:showSerName val="0"/>
          <c:showPercent val="0"/>
          <c:showBubbleSize val="0"/>
        </c:dLbls>
        <c:gapWidth val="79"/>
        <c:overlap val="100"/>
        <c:axId val="1495992304"/>
        <c:axId val="1495992784"/>
      </c:barChart>
      <c:catAx>
        <c:axId val="1495992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fr-FR"/>
          </a:p>
        </c:txPr>
        <c:crossAx val="1495992784"/>
        <c:crosses val="autoZero"/>
        <c:auto val="1"/>
        <c:lblAlgn val="ctr"/>
        <c:lblOffset val="100"/>
        <c:noMultiLvlLbl val="0"/>
      </c:catAx>
      <c:valAx>
        <c:axId val="1495992784"/>
        <c:scaling>
          <c:orientation val="minMax"/>
        </c:scaling>
        <c:delete val="1"/>
        <c:axPos val="l"/>
        <c:numFmt formatCode="0.00%" sourceLinked="1"/>
        <c:majorTickMark val="none"/>
        <c:minorTickMark val="none"/>
        <c:tickLblPos val="nextTo"/>
        <c:crossAx val="1495992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fr-CA"/>
              <a:t>Mode de déplacement selon l'âge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fr-CA"/>
        </a:p>
      </c:txPr>
    </c:title>
    <c:autoTitleDeleted val="0"/>
    <c:plotArea>
      <c:layout>
        <c:manualLayout>
          <c:layoutTarget val="inner"/>
          <c:xMode val="edge"/>
          <c:yMode val="edge"/>
          <c:x val="1.8518518518518517E-2"/>
          <c:y val="0.13085140803097778"/>
          <c:w val="0.95601851851851849"/>
          <c:h val="0.80958890011809159"/>
        </c:manualLayout>
      </c:layout>
      <c:barChart>
        <c:barDir val="col"/>
        <c:grouping val="stacked"/>
        <c:varyColors val="0"/>
        <c:ser>
          <c:idx val="0"/>
          <c:order val="0"/>
          <c:tx>
            <c:strRef>
              <c:f>Feuil1!$B$1</c:f>
              <c:strCache>
                <c:ptCount val="1"/>
                <c:pt idx="0">
                  <c:v>Moins de 18 ans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Feuil1!$B$2:$B$5</c:f>
              <c:numCache>
                <c:formatCode>0.00%</c:formatCode>
                <c:ptCount val="4"/>
                <c:pt idx="0">
                  <c:v>2.9100000000000001E-2</c:v>
                </c:pt>
                <c:pt idx="1">
                  <c:v>0.1176</c:v>
                </c:pt>
                <c:pt idx="2">
                  <c:v>0.35709999999999997</c:v>
                </c:pt>
                <c:pt idx="3">
                  <c:v>7.1400000000000005E-2</c:v>
                </c:pt>
              </c:numCache>
            </c:numRef>
          </c:val>
          <c:extLst>
            <c:ext xmlns:c16="http://schemas.microsoft.com/office/drawing/2014/chart" uri="{C3380CC4-5D6E-409C-BE32-E72D297353CC}">
              <c16:uniqueId val="{00000000-F71F-4664-9A6C-7D40CFFA7C38}"/>
            </c:ext>
          </c:extLst>
        </c:ser>
        <c:ser>
          <c:idx val="1"/>
          <c:order val="1"/>
          <c:tx>
            <c:strRef>
              <c:f>Feuil1!$C$1</c:f>
              <c:strCache>
                <c:ptCount val="1"/>
                <c:pt idx="0">
                  <c:v>18 à 24 ans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Feuil1!$C$2:$C$5</c:f>
              <c:numCache>
                <c:formatCode>0.00%</c:formatCode>
                <c:ptCount val="4"/>
                <c:pt idx="0">
                  <c:v>0.12620000000000001</c:v>
                </c:pt>
                <c:pt idx="1">
                  <c:v>0.1176</c:v>
                </c:pt>
                <c:pt idx="2">
                  <c:v>0.42859999999999998</c:v>
                </c:pt>
                <c:pt idx="3">
                  <c:v>4.1700000000000001E-2</c:v>
                </c:pt>
              </c:numCache>
            </c:numRef>
          </c:val>
          <c:extLst>
            <c:ext xmlns:c16="http://schemas.microsoft.com/office/drawing/2014/chart" uri="{C3380CC4-5D6E-409C-BE32-E72D297353CC}">
              <c16:uniqueId val="{00000001-F71F-4664-9A6C-7D40CFFA7C38}"/>
            </c:ext>
          </c:extLst>
        </c:ser>
        <c:ser>
          <c:idx val="2"/>
          <c:order val="2"/>
          <c:tx>
            <c:strRef>
              <c:f>Feuil1!$D$1</c:f>
              <c:strCache>
                <c:ptCount val="1"/>
                <c:pt idx="0">
                  <c:v>25 à 34 ans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Feuil1!$D$2:$D$5</c:f>
              <c:numCache>
                <c:formatCode>0.00%</c:formatCode>
                <c:ptCount val="4"/>
                <c:pt idx="0">
                  <c:v>0.14560000000000001</c:v>
                </c:pt>
                <c:pt idx="1">
                  <c:v>0.17649999999999999</c:v>
                </c:pt>
                <c:pt idx="2">
                  <c:v>1.43E-2</c:v>
                </c:pt>
                <c:pt idx="3" formatCode="0.0%">
                  <c:v>0.11899999999999999</c:v>
                </c:pt>
              </c:numCache>
            </c:numRef>
          </c:val>
          <c:extLst>
            <c:ext xmlns:c16="http://schemas.microsoft.com/office/drawing/2014/chart" uri="{C3380CC4-5D6E-409C-BE32-E72D297353CC}">
              <c16:uniqueId val="{00000002-F71F-4664-9A6C-7D40CFFA7C38}"/>
            </c:ext>
          </c:extLst>
        </c:ser>
        <c:ser>
          <c:idx val="3"/>
          <c:order val="3"/>
          <c:tx>
            <c:strRef>
              <c:f>Feuil1!$E$1</c:f>
              <c:strCache>
                <c:ptCount val="1"/>
                <c:pt idx="0">
                  <c:v>35 à 44 ans</c:v>
                </c:pt>
              </c:strCache>
            </c:strRef>
          </c:tx>
          <c:spPr>
            <a:solidFill>
              <a:schemeClr val="accent4"/>
            </a:solidFill>
            <a:ln>
              <a:noFill/>
            </a:ln>
            <a:effectLst/>
          </c:spPr>
          <c:invertIfNegative val="0"/>
          <c:dLbls>
            <c:dLbl>
              <c:idx val="2"/>
              <c:layout>
                <c:manualLayout>
                  <c:x val="0"/>
                  <c:y val="-9.96512207274546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A1-4A0C-B18A-1C28E5C757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Feuil1!$E$2:$E$5</c:f>
              <c:numCache>
                <c:formatCode>0.00%</c:formatCode>
                <c:ptCount val="4"/>
                <c:pt idx="0">
                  <c:v>0.2087</c:v>
                </c:pt>
                <c:pt idx="1">
                  <c:v>0.17649999999999999</c:v>
                </c:pt>
                <c:pt idx="2">
                  <c:v>2.86E-2</c:v>
                </c:pt>
                <c:pt idx="3">
                  <c:v>0.1071</c:v>
                </c:pt>
              </c:numCache>
            </c:numRef>
          </c:val>
          <c:extLst>
            <c:ext xmlns:c16="http://schemas.microsoft.com/office/drawing/2014/chart" uri="{C3380CC4-5D6E-409C-BE32-E72D297353CC}">
              <c16:uniqueId val="{00000003-F71F-4664-9A6C-7D40CFFA7C38}"/>
            </c:ext>
          </c:extLst>
        </c:ser>
        <c:ser>
          <c:idx val="4"/>
          <c:order val="4"/>
          <c:tx>
            <c:strRef>
              <c:f>Feuil1!$F$1</c:f>
              <c:strCache>
                <c:ptCount val="1"/>
                <c:pt idx="0">
                  <c:v>45 à 54 ans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Feuil1!$F$2:$F$5</c:f>
              <c:numCache>
                <c:formatCode>0.00%</c:formatCode>
                <c:ptCount val="4"/>
                <c:pt idx="0">
                  <c:v>0.14560000000000001</c:v>
                </c:pt>
                <c:pt idx="1">
                  <c:v>5.8799999999999998E-2</c:v>
                </c:pt>
                <c:pt idx="2">
                  <c:v>8.5699999999999998E-2</c:v>
                </c:pt>
                <c:pt idx="3">
                  <c:v>0.14879999999999999</c:v>
                </c:pt>
              </c:numCache>
            </c:numRef>
          </c:val>
          <c:extLst>
            <c:ext xmlns:c16="http://schemas.microsoft.com/office/drawing/2014/chart" uri="{C3380CC4-5D6E-409C-BE32-E72D297353CC}">
              <c16:uniqueId val="{00000004-F71F-4664-9A6C-7D40CFFA7C38}"/>
            </c:ext>
          </c:extLst>
        </c:ser>
        <c:ser>
          <c:idx val="5"/>
          <c:order val="5"/>
          <c:tx>
            <c:strRef>
              <c:f>Feuil1!$G$1</c:f>
              <c:strCache>
                <c:ptCount val="1"/>
                <c:pt idx="0">
                  <c:v>55 à 64 ans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Feuil1!$G$2:$G$5</c:f>
              <c:numCache>
                <c:formatCode>0.00%</c:formatCode>
                <c:ptCount val="4"/>
                <c:pt idx="0">
                  <c:v>0.13109999999999999</c:v>
                </c:pt>
                <c:pt idx="1">
                  <c:v>0.17649999999999999</c:v>
                </c:pt>
                <c:pt idx="2">
                  <c:v>2.86E-2</c:v>
                </c:pt>
                <c:pt idx="3">
                  <c:v>0.21429999999999999</c:v>
                </c:pt>
              </c:numCache>
            </c:numRef>
          </c:val>
          <c:extLst>
            <c:ext xmlns:c16="http://schemas.microsoft.com/office/drawing/2014/chart" uri="{C3380CC4-5D6E-409C-BE32-E72D297353CC}">
              <c16:uniqueId val="{00000005-F71F-4664-9A6C-7D40CFFA7C38}"/>
            </c:ext>
          </c:extLst>
        </c:ser>
        <c:ser>
          <c:idx val="6"/>
          <c:order val="6"/>
          <c:tx>
            <c:strRef>
              <c:f>Feuil1!$H$1</c:f>
              <c:strCache>
                <c:ptCount val="1"/>
                <c:pt idx="0">
                  <c:v>65 ans et plus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Feuil1!$H$2:$H$5</c:f>
              <c:numCache>
                <c:formatCode>0.00%</c:formatCode>
                <c:ptCount val="4"/>
                <c:pt idx="0">
                  <c:v>0.21360000000000001</c:v>
                </c:pt>
                <c:pt idx="1">
                  <c:v>0.17649999999999999</c:v>
                </c:pt>
                <c:pt idx="2">
                  <c:v>5.7099999999999998E-2</c:v>
                </c:pt>
                <c:pt idx="3">
                  <c:v>0.29759999999999998</c:v>
                </c:pt>
              </c:numCache>
            </c:numRef>
          </c:val>
          <c:extLst>
            <c:ext xmlns:c16="http://schemas.microsoft.com/office/drawing/2014/chart" uri="{C3380CC4-5D6E-409C-BE32-E72D297353CC}">
              <c16:uniqueId val="{00000006-F71F-4664-9A6C-7D40CFFA7C38}"/>
            </c:ext>
          </c:extLst>
        </c:ser>
        <c:dLbls>
          <c:dLblPos val="ctr"/>
          <c:showLegendKey val="0"/>
          <c:showVal val="1"/>
          <c:showCatName val="0"/>
          <c:showSerName val="0"/>
          <c:showPercent val="0"/>
          <c:showBubbleSize val="0"/>
        </c:dLbls>
        <c:gapWidth val="79"/>
        <c:overlap val="100"/>
        <c:axId val="952257408"/>
        <c:axId val="952256448"/>
      </c:barChart>
      <c:catAx>
        <c:axId val="952257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fr-FR"/>
          </a:p>
        </c:txPr>
        <c:crossAx val="952256448"/>
        <c:crosses val="autoZero"/>
        <c:auto val="1"/>
        <c:lblAlgn val="ctr"/>
        <c:lblOffset val="100"/>
        <c:noMultiLvlLbl val="0"/>
      </c:catAx>
      <c:valAx>
        <c:axId val="952256448"/>
        <c:scaling>
          <c:orientation val="minMax"/>
        </c:scaling>
        <c:delete val="1"/>
        <c:axPos val="l"/>
        <c:numFmt formatCode="0.00%" sourceLinked="1"/>
        <c:majorTickMark val="none"/>
        <c:minorTickMark val="none"/>
        <c:tickLblPos val="nextTo"/>
        <c:crossAx val="9522574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Sujets des commentaires</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Feuil1!$A$2:$A$9</c:f>
              <c:strCache>
                <c:ptCount val="8"/>
                <c:pt idx="0">
                  <c:v>Offre</c:v>
                </c:pt>
                <c:pt idx="1">
                  <c:v>Aménagements</c:v>
                </c:pt>
                <c:pt idx="2">
                  <c:v>Tarifs</c:v>
                </c:pt>
                <c:pt idx="3">
                  <c:v>Comportements</c:v>
                </c:pt>
                <c:pt idx="4">
                  <c:v>Services</c:v>
                </c:pt>
                <c:pt idx="5">
                  <c:v>Revitalisation des quartiers</c:v>
                </c:pt>
                <c:pt idx="6">
                  <c:v>Sécurité</c:v>
                </c:pt>
                <c:pt idx="7">
                  <c:v>Autres</c:v>
                </c:pt>
              </c:strCache>
            </c:strRef>
          </c:cat>
          <c:val>
            <c:numRef>
              <c:f>Feuil1!$B$2:$B$9</c:f>
              <c:numCache>
                <c:formatCode>0.0%</c:formatCode>
                <c:ptCount val="8"/>
                <c:pt idx="0">
                  <c:v>0.60399999999999998</c:v>
                </c:pt>
                <c:pt idx="1">
                  <c:v>0.32500000000000001</c:v>
                </c:pt>
                <c:pt idx="2">
                  <c:v>7.9000000000000001E-2</c:v>
                </c:pt>
                <c:pt idx="3" formatCode="0%">
                  <c:v>0.06</c:v>
                </c:pt>
                <c:pt idx="4">
                  <c:v>4.4999999999999998E-2</c:v>
                </c:pt>
                <c:pt idx="5">
                  <c:v>1.0999999999999999E-2</c:v>
                </c:pt>
                <c:pt idx="6">
                  <c:v>4.0000000000000001E-3</c:v>
                </c:pt>
                <c:pt idx="7">
                  <c:v>7.4999999999999997E-2</c:v>
                </c:pt>
              </c:numCache>
            </c:numRef>
          </c:val>
          <c:extLst>
            <c:ext xmlns:c16="http://schemas.microsoft.com/office/drawing/2014/chart" uri="{C3380CC4-5D6E-409C-BE32-E72D297353CC}">
              <c16:uniqueId val="{00000000-A7EA-4750-BEAB-B40E7FA0EC76}"/>
            </c:ext>
          </c:extLst>
        </c:ser>
        <c:dLbls>
          <c:dLblPos val="inEnd"/>
          <c:showLegendKey val="0"/>
          <c:showVal val="1"/>
          <c:showCatName val="0"/>
          <c:showSerName val="0"/>
          <c:showPercent val="0"/>
          <c:showBubbleSize val="0"/>
        </c:dLbls>
        <c:gapWidth val="41"/>
        <c:axId val="104812207"/>
        <c:axId val="104805007"/>
      </c:barChart>
      <c:catAx>
        <c:axId val="1048122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04805007"/>
        <c:crosses val="autoZero"/>
        <c:auto val="1"/>
        <c:lblAlgn val="ctr"/>
        <c:lblOffset val="100"/>
        <c:noMultiLvlLbl val="0"/>
      </c:catAx>
      <c:valAx>
        <c:axId val="104805007"/>
        <c:scaling>
          <c:orientation val="minMax"/>
        </c:scaling>
        <c:delete val="1"/>
        <c:axPos val="l"/>
        <c:numFmt formatCode="0.0%" sourceLinked="1"/>
        <c:majorTickMark val="none"/>
        <c:minorTickMark val="none"/>
        <c:tickLblPos val="nextTo"/>
        <c:crossAx val="10481220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Auquel</a:t>
            </a:r>
            <a:r>
              <a:rPr lang="en-US" baseline="0"/>
              <a:t> des groupes d'âge suivants appartenez vous ? (n = 464)</a:t>
            </a:r>
          </a:p>
        </c:rich>
      </c:tx>
      <c:layout>
        <c:manualLayout>
          <c:xMode val="edge"/>
          <c:yMode val="edge"/>
          <c:x val="0.18844907407407407"/>
          <c:y val="6.4790443409597082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Âge des personnes répondantes</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Feuil1!$A$2:$A$8</c:f>
              <c:strCache>
                <c:ptCount val="7"/>
                <c:pt idx="0">
                  <c:v>Moins de 18 ans</c:v>
                </c:pt>
                <c:pt idx="1">
                  <c:v>18 à 24 ans</c:v>
                </c:pt>
                <c:pt idx="2">
                  <c:v>25 à 34 ans</c:v>
                </c:pt>
                <c:pt idx="3">
                  <c:v>35 à 44 ans</c:v>
                </c:pt>
                <c:pt idx="4">
                  <c:v>45 à 54 ans</c:v>
                </c:pt>
                <c:pt idx="5">
                  <c:v>55 à 64 ans</c:v>
                </c:pt>
                <c:pt idx="6">
                  <c:v>65 ans et plus</c:v>
                </c:pt>
              </c:strCache>
            </c:strRef>
          </c:cat>
          <c:val>
            <c:numRef>
              <c:f>Feuil1!$B$2:$B$8</c:f>
              <c:numCache>
                <c:formatCode>0.0%</c:formatCode>
                <c:ptCount val="7"/>
                <c:pt idx="0">
                  <c:v>9.7000000000000003E-2</c:v>
                </c:pt>
                <c:pt idx="1">
                  <c:v>0.14199999999999999</c:v>
                </c:pt>
                <c:pt idx="2">
                  <c:v>0.11600000000000001</c:v>
                </c:pt>
                <c:pt idx="3">
                  <c:v>0.14399999999999999</c:v>
                </c:pt>
                <c:pt idx="4">
                  <c:v>0.13400000000000001</c:v>
                </c:pt>
                <c:pt idx="5">
                  <c:v>0.14699999999999999</c:v>
                </c:pt>
                <c:pt idx="6" formatCode="0%">
                  <c:v>0.22</c:v>
                </c:pt>
              </c:numCache>
            </c:numRef>
          </c:val>
          <c:extLst>
            <c:ext xmlns:c16="http://schemas.microsoft.com/office/drawing/2014/chart" uri="{C3380CC4-5D6E-409C-BE32-E72D297353CC}">
              <c16:uniqueId val="{00000000-DBE1-44C7-BE48-B1D69CB912A0}"/>
            </c:ext>
          </c:extLst>
        </c:ser>
        <c:dLbls>
          <c:dLblPos val="inEnd"/>
          <c:showLegendKey val="0"/>
          <c:showVal val="1"/>
          <c:showCatName val="0"/>
          <c:showSerName val="0"/>
          <c:showPercent val="0"/>
          <c:showBubbleSize val="0"/>
        </c:dLbls>
        <c:gapWidth val="41"/>
        <c:axId val="956874192"/>
        <c:axId val="956868912"/>
      </c:barChart>
      <c:catAx>
        <c:axId val="956874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956868912"/>
        <c:crosses val="autoZero"/>
        <c:auto val="1"/>
        <c:lblAlgn val="ctr"/>
        <c:lblOffset val="100"/>
        <c:noMultiLvlLbl val="0"/>
      </c:catAx>
      <c:valAx>
        <c:axId val="956868912"/>
        <c:scaling>
          <c:orientation val="minMax"/>
        </c:scaling>
        <c:delete val="1"/>
        <c:axPos val="l"/>
        <c:numFmt formatCode="0.0%" sourceLinked="1"/>
        <c:majorTickMark val="none"/>
        <c:minorTickMark val="none"/>
        <c:tickLblPos val="nextTo"/>
        <c:crossAx val="956874192"/>
        <c:crosses val="autoZero"/>
        <c:crossBetween val="between"/>
      </c:valAx>
      <c:spPr>
        <a:solidFill>
          <a:schemeClr val="bg1"/>
        </a:soli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Aujourd'hui, là maintenant, vous êtes venu ici comment ? </a:t>
            </a:r>
            <a:r>
              <a:rPr lang="en-US" baseline="0"/>
              <a:t>(n = 461)</a:t>
            </a:r>
            <a:endParaRPr lang="en-US"/>
          </a:p>
        </c:rich>
      </c:tx>
      <c:layout>
        <c:manualLayout>
          <c:xMode val="edge"/>
          <c:yMode val="edge"/>
          <c:x val="0.12788768591426075"/>
          <c:y val="5.3487853799866279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Mode de déplacement utilisé pour aller au lieu de rencontre</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Feuil1!$A$2:$A$5</c:f>
              <c:strCache>
                <c:ptCount val="4"/>
                <c:pt idx="0">
                  <c:v>En voiture</c:v>
                </c:pt>
                <c:pt idx="1">
                  <c:v>En vélo</c:v>
                </c:pt>
                <c:pt idx="2">
                  <c:v>En transport collectif</c:v>
                </c:pt>
                <c:pt idx="3">
                  <c:v>À pied</c:v>
                </c:pt>
              </c:strCache>
            </c:strRef>
          </c:cat>
          <c:val>
            <c:numRef>
              <c:f>Feuil1!$B$2:$B$5</c:f>
              <c:numCache>
                <c:formatCode>0.0%</c:formatCode>
                <c:ptCount val="4"/>
                <c:pt idx="0">
                  <c:v>0.44700000000000001</c:v>
                </c:pt>
                <c:pt idx="1">
                  <c:v>3.6999999999999998E-2</c:v>
                </c:pt>
                <c:pt idx="2">
                  <c:v>0.152</c:v>
                </c:pt>
                <c:pt idx="3">
                  <c:v>0.36399999999999999</c:v>
                </c:pt>
              </c:numCache>
            </c:numRef>
          </c:val>
          <c:extLst>
            <c:ext xmlns:c16="http://schemas.microsoft.com/office/drawing/2014/chart" uri="{C3380CC4-5D6E-409C-BE32-E72D297353CC}">
              <c16:uniqueId val="{00000000-798E-4091-B686-57F19D1AFB5A}"/>
            </c:ext>
          </c:extLst>
        </c:ser>
        <c:dLbls>
          <c:dLblPos val="inEnd"/>
          <c:showLegendKey val="0"/>
          <c:showVal val="1"/>
          <c:showCatName val="0"/>
          <c:showSerName val="0"/>
          <c:showPercent val="0"/>
          <c:showBubbleSize val="0"/>
        </c:dLbls>
        <c:gapWidth val="41"/>
        <c:axId val="1303961759"/>
        <c:axId val="1303959839"/>
      </c:barChart>
      <c:catAx>
        <c:axId val="13039617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303959839"/>
        <c:crosses val="autoZero"/>
        <c:auto val="1"/>
        <c:lblAlgn val="ctr"/>
        <c:lblOffset val="100"/>
        <c:noMultiLvlLbl val="0"/>
      </c:catAx>
      <c:valAx>
        <c:axId val="1303959839"/>
        <c:scaling>
          <c:orientation val="minMax"/>
        </c:scaling>
        <c:delete val="1"/>
        <c:axPos val="l"/>
        <c:numFmt formatCode="0.0%" sourceLinked="1"/>
        <c:majorTickMark val="none"/>
        <c:minorTickMark val="none"/>
        <c:tickLblPos val="nextTo"/>
        <c:crossAx val="13039617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Quelle est la raison de votre déplacement aujourd'hui ? (n</a:t>
            </a:r>
            <a:r>
              <a:rPr lang="en-US" baseline="0"/>
              <a:t> = 461)</a:t>
            </a:r>
            <a:endParaRPr lang="en-US"/>
          </a:p>
        </c:rich>
      </c:tx>
      <c:layout>
        <c:manualLayout>
          <c:xMode val="edge"/>
          <c:yMode val="edge"/>
          <c:x val="0.12788768591426075"/>
          <c:y val="6.3492063492063489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Raison du déplacement</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Feuil1!$A$2:$A$9</c:f>
              <c:strCache>
                <c:ptCount val="8"/>
                <c:pt idx="0">
                  <c:v>Le travail</c:v>
                </c:pt>
                <c:pt idx="1">
                  <c:v>Faire des achats</c:v>
                </c:pt>
                <c:pt idx="2">
                  <c:v>Les études</c:v>
                </c:pt>
                <c:pt idx="3">
                  <c:v>Le transport des enfants</c:v>
                </c:pt>
                <c:pt idx="4">
                  <c:v>Les loisirs</c:v>
                </c:pt>
                <c:pt idx="5">
                  <c:v>Aller à un rendez vous</c:v>
                </c:pt>
                <c:pt idx="6">
                  <c:v>Aller voir sa famille/ses amis</c:v>
                </c:pt>
                <c:pt idx="7">
                  <c:v>Autres</c:v>
                </c:pt>
              </c:strCache>
            </c:strRef>
          </c:cat>
          <c:val>
            <c:numRef>
              <c:f>Feuil1!$B$2:$B$9</c:f>
              <c:numCache>
                <c:formatCode>0.0%</c:formatCode>
                <c:ptCount val="8"/>
                <c:pt idx="0">
                  <c:v>0.13200000000000001</c:v>
                </c:pt>
                <c:pt idx="1">
                  <c:v>0.128</c:v>
                </c:pt>
                <c:pt idx="2">
                  <c:v>9.5000000000000001E-2</c:v>
                </c:pt>
                <c:pt idx="3">
                  <c:v>3.5000000000000003E-2</c:v>
                </c:pt>
                <c:pt idx="4">
                  <c:v>0.57699999999999996</c:v>
                </c:pt>
                <c:pt idx="5">
                  <c:v>2.5999999999999999E-2</c:v>
                </c:pt>
                <c:pt idx="6">
                  <c:v>4.3E-3</c:v>
                </c:pt>
                <c:pt idx="7">
                  <c:v>2.2000000000000001E-3</c:v>
                </c:pt>
              </c:numCache>
            </c:numRef>
          </c:val>
          <c:extLst>
            <c:ext xmlns:c16="http://schemas.microsoft.com/office/drawing/2014/chart" uri="{C3380CC4-5D6E-409C-BE32-E72D297353CC}">
              <c16:uniqueId val="{00000000-FEB2-4427-A91C-A0FC1AEF8F15}"/>
            </c:ext>
          </c:extLst>
        </c:ser>
        <c:dLbls>
          <c:dLblPos val="inEnd"/>
          <c:showLegendKey val="0"/>
          <c:showVal val="1"/>
          <c:showCatName val="0"/>
          <c:showSerName val="0"/>
          <c:showPercent val="0"/>
          <c:showBubbleSize val="0"/>
        </c:dLbls>
        <c:gapWidth val="41"/>
        <c:axId val="873011712"/>
        <c:axId val="873010752"/>
      </c:barChart>
      <c:catAx>
        <c:axId val="873011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873010752"/>
        <c:crosses val="autoZero"/>
        <c:auto val="1"/>
        <c:lblAlgn val="ctr"/>
        <c:lblOffset val="100"/>
        <c:noMultiLvlLbl val="0"/>
      </c:catAx>
      <c:valAx>
        <c:axId val="873010752"/>
        <c:scaling>
          <c:orientation val="minMax"/>
        </c:scaling>
        <c:delete val="1"/>
        <c:axPos val="l"/>
        <c:numFmt formatCode="0.0%" sourceLinked="1"/>
        <c:majorTickMark val="none"/>
        <c:minorTickMark val="none"/>
        <c:tickLblPos val="nextTo"/>
        <c:crossAx val="873011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Dans quelle circonstance vous déplacez-vous en voiture? (n = 156)</a:t>
            </a:r>
          </a:p>
        </c:rich>
      </c:tx>
      <c:layout>
        <c:manualLayout>
          <c:xMode val="edge"/>
          <c:yMode val="edge"/>
          <c:x val="0.17495935403907847"/>
          <c:y val="3.3143939393939392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Pourquoi utilisez vous la voiture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Feuil1!$A$2:$A$7</c:f>
              <c:strCache>
                <c:ptCount val="6"/>
                <c:pt idx="0">
                  <c:v>Déplacements quotidiens</c:v>
                </c:pt>
                <c:pt idx="1">
                  <c:v>Épicerie</c:v>
                </c:pt>
                <c:pt idx="2">
                  <c:v>Travail</c:v>
                </c:pt>
                <c:pt idx="3">
                  <c:v>Sortir de la ville</c:v>
                </c:pt>
                <c:pt idx="4">
                  <c:v>Se rendre à une activité</c:v>
                </c:pt>
                <c:pt idx="5">
                  <c:v>Reconduire les enfants à l'école ou à la garderie</c:v>
                </c:pt>
              </c:strCache>
            </c:strRef>
          </c:cat>
          <c:val>
            <c:numRef>
              <c:f>Feuil1!$B$2:$B$7</c:f>
              <c:numCache>
                <c:formatCode>0.0%</c:formatCode>
                <c:ptCount val="6"/>
                <c:pt idx="0">
                  <c:v>0.34</c:v>
                </c:pt>
                <c:pt idx="1">
                  <c:v>0.25600000000000001</c:v>
                </c:pt>
                <c:pt idx="2" formatCode="0%">
                  <c:v>0.25</c:v>
                </c:pt>
                <c:pt idx="3">
                  <c:v>7.6999999999999999E-2</c:v>
                </c:pt>
                <c:pt idx="4">
                  <c:v>7.0999999999999994E-2</c:v>
                </c:pt>
                <c:pt idx="5">
                  <c:v>6.0000000000000001E-3</c:v>
                </c:pt>
              </c:numCache>
            </c:numRef>
          </c:val>
          <c:extLst>
            <c:ext xmlns:c16="http://schemas.microsoft.com/office/drawing/2014/chart" uri="{C3380CC4-5D6E-409C-BE32-E72D297353CC}">
              <c16:uniqueId val="{00000000-E909-43F5-AC86-33D3547ACEC2}"/>
            </c:ext>
          </c:extLst>
        </c:ser>
        <c:dLbls>
          <c:dLblPos val="inEnd"/>
          <c:showLegendKey val="0"/>
          <c:showVal val="1"/>
          <c:showCatName val="0"/>
          <c:showSerName val="0"/>
          <c:showPercent val="0"/>
          <c:showBubbleSize val="0"/>
        </c:dLbls>
        <c:gapWidth val="41"/>
        <c:axId val="1081675151"/>
        <c:axId val="1081678991"/>
      </c:barChart>
      <c:catAx>
        <c:axId val="10816751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081678991"/>
        <c:crosses val="autoZero"/>
        <c:auto val="1"/>
        <c:lblAlgn val="ctr"/>
        <c:lblOffset val="100"/>
        <c:noMultiLvlLbl val="0"/>
      </c:catAx>
      <c:valAx>
        <c:axId val="1081678991"/>
        <c:scaling>
          <c:orientation val="minMax"/>
        </c:scaling>
        <c:delete val="1"/>
        <c:axPos val="l"/>
        <c:numFmt formatCode="0.0%" sourceLinked="1"/>
        <c:majorTickMark val="none"/>
        <c:minorTickMark val="none"/>
        <c:tickLblPos val="nextTo"/>
        <c:crossAx val="10816751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Pour quelle</a:t>
            </a:r>
            <a:r>
              <a:rPr lang="en-US" baseline="0"/>
              <a:t> raison ne vous déplacez-vous pas en voiture ? (n = 90)</a:t>
            </a:r>
            <a:endParaRPr lang="en-US"/>
          </a:p>
        </c:rich>
      </c:tx>
      <c:layout>
        <c:manualLayout>
          <c:xMode val="edge"/>
          <c:yMode val="edge"/>
          <c:x val="0.12722787255759696"/>
          <c:y val="5.6793359545653122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Pour quelles raisons n'utilisez vous pas de voiture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Feuil1!$A$2:$A$9</c:f>
              <c:strCache>
                <c:ptCount val="8"/>
                <c:pt idx="0">
                  <c:v>Je n'en n'ai pas</c:v>
                </c:pt>
                <c:pt idx="1">
                  <c:v>Je n'ai pas le permis de conduire</c:v>
                </c:pt>
                <c:pt idx="2">
                  <c:v>Ni besoin, ni l'envie</c:v>
                </c:pt>
                <c:pt idx="3">
                  <c:v>La congestion</c:v>
                </c:pt>
                <c:pt idx="4">
                  <c:v>Le manque de stationnement</c:v>
                </c:pt>
                <c:pt idx="5">
                  <c:v>Le coût</c:v>
                </c:pt>
                <c:pt idx="6">
                  <c:v>Pour des raisons environnementales</c:v>
                </c:pt>
                <c:pt idx="7">
                  <c:v>Je travaille à la maison</c:v>
                </c:pt>
              </c:strCache>
            </c:strRef>
          </c:cat>
          <c:val>
            <c:numRef>
              <c:f>Feuil1!$B$2:$B$9</c:f>
              <c:numCache>
                <c:formatCode>0</c:formatCode>
                <c:ptCount val="8"/>
                <c:pt idx="0">
                  <c:v>53</c:v>
                </c:pt>
                <c:pt idx="1">
                  <c:v>17</c:v>
                </c:pt>
                <c:pt idx="2">
                  <c:v>5</c:v>
                </c:pt>
                <c:pt idx="3">
                  <c:v>4</c:v>
                </c:pt>
                <c:pt idx="4">
                  <c:v>1</c:v>
                </c:pt>
                <c:pt idx="5">
                  <c:v>3</c:v>
                </c:pt>
                <c:pt idx="6">
                  <c:v>3</c:v>
                </c:pt>
                <c:pt idx="7">
                  <c:v>2</c:v>
                </c:pt>
              </c:numCache>
            </c:numRef>
          </c:val>
          <c:extLst>
            <c:ext xmlns:c16="http://schemas.microsoft.com/office/drawing/2014/chart" uri="{C3380CC4-5D6E-409C-BE32-E72D297353CC}">
              <c16:uniqueId val="{00000000-CB6F-4AE9-AF32-0FA96B5108CC}"/>
            </c:ext>
          </c:extLst>
        </c:ser>
        <c:dLbls>
          <c:dLblPos val="inEnd"/>
          <c:showLegendKey val="0"/>
          <c:showVal val="1"/>
          <c:showCatName val="0"/>
          <c:showSerName val="0"/>
          <c:showPercent val="0"/>
          <c:showBubbleSize val="0"/>
        </c:dLbls>
        <c:gapWidth val="41"/>
        <c:axId val="1076885471"/>
        <c:axId val="1076891231"/>
      </c:barChart>
      <c:catAx>
        <c:axId val="1076885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076891231"/>
        <c:crosses val="autoZero"/>
        <c:auto val="1"/>
        <c:lblAlgn val="ctr"/>
        <c:lblOffset val="100"/>
        <c:noMultiLvlLbl val="0"/>
      </c:catAx>
      <c:valAx>
        <c:axId val="1076891231"/>
        <c:scaling>
          <c:orientation val="minMax"/>
        </c:scaling>
        <c:delete val="1"/>
        <c:axPos val="l"/>
        <c:numFmt formatCode="0" sourceLinked="1"/>
        <c:majorTickMark val="none"/>
        <c:minorTickMark val="none"/>
        <c:tickLblPos val="nextTo"/>
        <c:crossAx val="1076885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Dans</a:t>
            </a:r>
            <a:r>
              <a:rPr lang="en-US" baseline="0"/>
              <a:t> quelle circonstance vous déplacez-vous à pied ? (n = 253)</a:t>
            </a:r>
            <a:endParaRPr lang="en-US"/>
          </a:p>
        </c:rich>
      </c:tx>
      <c:layout>
        <c:manualLayout>
          <c:xMode val="edge"/>
          <c:yMode val="edge"/>
          <c:x val="0.13685750218722659"/>
          <c:y val="4.357298474945534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Pourquoi marchez-vous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Feuil1!$A$2:$A$7</c:f>
              <c:strCache>
                <c:ptCount val="6"/>
                <c:pt idx="0">
                  <c:v>Plaisir et loisir</c:v>
                </c:pt>
                <c:pt idx="1">
                  <c:v>Déplacements quotidiens</c:v>
                </c:pt>
                <c:pt idx="2">
                  <c:v>Plaisir, loisir et déplacements quotidiens</c:v>
                </c:pt>
                <c:pt idx="3">
                  <c:v>Se rendre au transport collectif</c:v>
                </c:pt>
                <c:pt idx="4">
                  <c:v>Aller au travail</c:v>
                </c:pt>
                <c:pt idx="5">
                  <c:v>Les études</c:v>
                </c:pt>
              </c:strCache>
            </c:strRef>
          </c:cat>
          <c:val>
            <c:numRef>
              <c:f>Feuil1!$B$2:$B$7</c:f>
              <c:numCache>
                <c:formatCode>0.0%</c:formatCode>
                <c:ptCount val="6"/>
                <c:pt idx="0">
                  <c:v>0.54500000000000004</c:v>
                </c:pt>
                <c:pt idx="1">
                  <c:v>0.30399999999999999</c:v>
                </c:pt>
                <c:pt idx="2">
                  <c:v>1.6E-2</c:v>
                </c:pt>
                <c:pt idx="3">
                  <c:v>0.10299999999999999</c:v>
                </c:pt>
                <c:pt idx="4">
                  <c:v>2.8000000000000001E-2</c:v>
                </c:pt>
                <c:pt idx="5">
                  <c:v>4.0000000000000001E-3</c:v>
                </c:pt>
              </c:numCache>
            </c:numRef>
          </c:val>
          <c:extLst>
            <c:ext xmlns:c16="http://schemas.microsoft.com/office/drawing/2014/chart" uri="{C3380CC4-5D6E-409C-BE32-E72D297353CC}">
              <c16:uniqueId val="{00000000-D386-43CC-8D6B-2E139D8AB490}"/>
            </c:ext>
          </c:extLst>
        </c:ser>
        <c:dLbls>
          <c:dLblPos val="inEnd"/>
          <c:showLegendKey val="0"/>
          <c:showVal val="1"/>
          <c:showCatName val="0"/>
          <c:showSerName val="0"/>
          <c:showPercent val="0"/>
          <c:showBubbleSize val="0"/>
        </c:dLbls>
        <c:gapWidth val="41"/>
        <c:axId val="1875751456"/>
        <c:axId val="1875752896"/>
      </c:barChart>
      <c:catAx>
        <c:axId val="1875751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875752896"/>
        <c:crosses val="autoZero"/>
        <c:auto val="1"/>
        <c:lblAlgn val="ctr"/>
        <c:lblOffset val="100"/>
        <c:noMultiLvlLbl val="0"/>
      </c:catAx>
      <c:valAx>
        <c:axId val="1875752896"/>
        <c:scaling>
          <c:orientation val="minMax"/>
        </c:scaling>
        <c:delete val="1"/>
        <c:axPos val="l"/>
        <c:numFmt formatCode="0.0%" sourceLinked="1"/>
        <c:majorTickMark val="none"/>
        <c:minorTickMark val="none"/>
        <c:tickLblPos val="nextTo"/>
        <c:crossAx val="1875751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Pour</a:t>
            </a:r>
            <a:r>
              <a:rPr lang="en-US" baseline="0"/>
              <a:t> quelle raison ne vous déplacez-vous pas à pied</a:t>
            </a:r>
            <a:r>
              <a:rPr lang="en-US"/>
              <a:t> ? (n =</a:t>
            </a:r>
            <a:r>
              <a:rPr lang="en-US" baseline="0"/>
              <a:t> 31)</a:t>
            </a:r>
            <a:endParaRPr lang="en-US"/>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Pourquoi ne marchez-vous pas ?</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Feuil1!$A$2:$A$5</c:f>
              <c:strCache>
                <c:ptCount val="4"/>
                <c:pt idx="0">
                  <c:v>Distance trop grande</c:v>
                </c:pt>
                <c:pt idx="1">
                  <c:v>Ni le besoin ni l'envie</c:v>
                </c:pt>
                <c:pt idx="2">
                  <c:v>Manque de temps</c:v>
                </c:pt>
                <c:pt idx="3">
                  <c:v>Je n'ai pas la capacité </c:v>
                </c:pt>
              </c:strCache>
            </c:strRef>
          </c:cat>
          <c:val>
            <c:numRef>
              <c:f>Feuil1!$B$2:$B$5</c:f>
              <c:numCache>
                <c:formatCode>0</c:formatCode>
                <c:ptCount val="4"/>
                <c:pt idx="0">
                  <c:v>17</c:v>
                </c:pt>
                <c:pt idx="1">
                  <c:v>6</c:v>
                </c:pt>
                <c:pt idx="2">
                  <c:v>5</c:v>
                </c:pt>
                <c:pt idx="3">
                  <c:v>3</c:v>
                </c:pt>
              </c:numCache>
            </c:numRef>
          </c:val>
          <c:extLst>
            <c:ext xmlns:c16="http://schemas.microsoft.com/office/drawing/2014/chart" uri="{C3380CC4-5D6E-409C-BE32-E72D297353CC}">
              <c16:uniqueId val="{00000000-5D0B-4BB4-8F41-21215BC1A9D7}"/>
            </c:ext>
          </c:extLst>
        </c:ser>
        <c:dLbls>
          <c:dLblPos val="inEnd"/>
          <c:showLegendKey val="0"/>
          <c:showVal val="1"/>
          <c:showCatName val="0"/>
          <c:showSerName val="0"/>
          <c:showPercent val="0"/>
          <c:showBubbleSize val="0"/>
        </c:dLbls>
        <c:gapWidth val="41"/>
        <c:axId val="1875443072"/>
        <c:axId val="1880355216"/>
      </c:barChart>
      <c:catAx>
        <c:axId val="1875443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880355216"/>
        <c:crosses val="autoZero"/>
        <c:auto val="1"/>
        <c:lblAlgn val="ctr"/>
        <c:lblOffset val="100"/>
        <c:noMultiLvlLbl val="0"/>
      </c:catAx>
      <c:valAx>
        <c:axId val="1880355216"/>
        <c:scaling>
          <c:orientation val="minMax"/>
        </c:scaling>
        <c:delete val="1"/>
        <c:axPos val="l"/>
        <c:numFmt formatCode="0" sourceLinked="1"/>
        <c:majorTickMark val="none"/>
        <c:minorTickMark val="none"/>
        <c:tickLblPos val="nextTo"/>
        <c:crossAx val="1875443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 Dans</a:t>
            </a:r>
            <a:r>
              <a:rPr lang="en-US" baseline="0"/>
              <a:t> quelle circonstance utilisez-vous les transports collectifs ? (n = 121)</a:t>
            </a:r>
            <a:endParaRPr lang="en-US"/>
          </a:p>
        </c:rich>
      </c:tx>
      <c:layout>
        <c:manualLayout>
          <c:xMode val="edge"/>
          <c:yMode val="edge"/>
          <c:x val="0.12108213035870515"/>
          <c:y val="6.2458175329020746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 Pourquoi utilisez vous le transport collectif</c:v>
                </c:pt>
              </c:strCache>
            </c:strRef>
          </c:tx>
          <c:spPr>
            <a:gradFill>
              <a:gsLst>
                <a:gs pos="0">
                  <a:schemeClr val="accent1"/>
                </a:gs>
                <a:gs pos="100000">
                  <a:schemeClr val="accent1">
                    <a:lumMod val="84000"/>
                  </a:schemeClr>
                </a:gs>
              </a:gsLst>
              <a:lin ang="5400000" scaled="1"/>
            </a:gradFill>
            <a:ln>
              <a:noFill/>
            </a:ln>
            <a:effectLst>
              <a:outerShdw blurRad="152400" dist="317500" dir="5400000" sx="90000" sy="-19000" rotWithShape="0">
                <a:prstClr val="black">
                  <a:alpha val="1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Feuil1!$A$2:$A$6</c:f>
              <c:strCache>
                <c:ptCount val="5"/>
                <c:pt idx="0">
                  <c:v>Pour aller au travail</c:v>
                </c:pt>
                <c:pt idx="1">
                  <c:v>Pour aller aux études</c:v>
                </c:pt>
                <c:pt idx="2">
                  <c:v>Déplacements quotidiens</c:v>
                </c:pt>
                <c:pt idx="3">
                  <c:v>Pour sortir de Longueuil, comme aller à Montréal</c:v>
                </c:pt>
                <c:pt idx="4">
                  <c:v>Aller à mes loisirs</c:v>
                </c:pt>
              </c:strCache>
            </c:strRef>
          </c:cat>
          <c:val>
            <c:numRef>
              <c:f>Feuil1!$B$2:$B$6</c:f>
              <c:numCache>
                <c:formatCode>0.0%</c:formatCode>
                <c:ptCount val="5"/>
                <c:pt idx="0">
                  <c:v>0.46200000000000002</c:v>
                </c:pt>
                <c:pt idx="1">
                  <c:v>7.3999999999999996E-2</c:v>
                </c:pt>
                <c:pt idx="2" formatCode="0%">
                  <c:v>0.24</c:v>
                </c:pt>
                <c:pt idx="3">
                  <c:v>0.20699999999999999</c:v>
                </c:pt>
                <c:pt idx="4">
                  <c:v>1.7000000000000001E-2</c:v>
                </c:pt>
              </c:numCache>
            </c:numRef>
          </c:val>
          <c:extLst>
            <c:ext xmlns:c16="http://schemas.microsoft.com/office/drawing/2014/chart" uri="{C3380CC4-5D6E-409C-BE32-E72D297353CC}">
              <c16:uniqueId val="{00000000-5296-490F-9ED3-38CEA60427D6}"/>
            </c:ext>
          </c:extLst>
        </c:ser>
        <c:dLbls>
          <c:dLblPos val="inEnd"/>
          <c:showLegendKey val="0"/>
          <c:showVal val="1"/>
          <c:showCatName val="0"/>
          <c:showSerName val="0"/>
          <c:showPercent val="0"/>
          <c:showBubbleSize val="0"/>
        </c:dLbls>
        <c:gapWidth val="41"/>
        <c:axId val="1137061711"/>
        <c:axId val="1137063631"/>
      </c:barChart>
      <c:catAx>
        <c:axId val="1137061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fr-FR"/>
          </a:p>
        </c:txPr>
        <c:crossAx val="1137063631"/>
        <c:crosses val="autoZero"/>
        <c:auto val="1"/>
        <c:lblAlgn val="ctr"/>
        <c:lblOffset val="100"/>
        <c:noMultiLvlLbl val="0"/>
      </c:catAx>
      <c:valAx>
        <c:axId val="1137063631"/>
        <c:scaling>
          <c:orientation val="minMax"/>
        </c:scaling>
        <c:delete val="1"/>
        <c:axPos val="l"/>
        <c:numFmt formatCode="0.0%" sourceLinked="1"/>
        <c:majorTickMark val="none"/>
        <c:minorTickMark val="none"/>
        <c:tickLblPos val="nextTo"/>
        <c:crossAx val="1137061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PPL 2024">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EA1A32640AA49923FA7DA1E5B7112" ma:contentTypeVersion="20" ma:contentTypeDescription="Create a new document." ma:contentTypeScope="" ma:versionID="c942449b401954a60ffaf89249a14b8a">
  <xsd:schema xmlns:xsd="http://www.w3.org/2001/XMLSchema" xmlns:xs="http://www.w3.org/2001/XMLSchema" xmlns:p="http://schemas.microsoft.com/office/2006/metadata/properties" xmlns:ns2="cd02c9b1-8ac5-41c7-af9d-896d5766cdc2" xmlns:ns3="c0f5530c-b2fb-48b0-9f80-ecbcc6384443" targetNamespace="http://schemas.microsoft.com/office/2006/metadata/properties" ma:root="true" ma:fieldsID="f6980285bdb44e25d14ce56fb9d3cfe2" ns2:_="" ns3:_="">
    <xsd:import namespace="cd02c9b1-8ac5-41c7-af9d-896d5766cdc2"/>
    <xsd:import namespace="c0f5530c-b2fb-48b0-9f80-ecbcc63844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Emplacem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c9b1-8ac5-41c7-af9d-896d5766c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bb7c8f-c4d1-43dc-a9d1-50b4b99e06f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mplacement" ma:index="22" nillable="true" ma:displayName="Emplacement" ma:internalName="Emplaceme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5530c-b2fb-48b0-9f80-ecbcc6384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4da67ac-2e72-4d2b-a5d6-fbe16176e4fb}" ma:internalName="TaxCatchAll" ma:showField="CatchAllData" ma:web="c0f5530c-b2fb-48b0-9f80-ecbcc6384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5530c-b2fb-48b0-9f80-ecbcc6384443" xsi:nil="true"/>
    <lcf76f155ced4ddcb4097134ff3c332f xmlns="cd02c9b1-8ac5-41c7-af9d-896d5766cdc2">
      <Terms xmlns="http://schemas.microsoft.com/office/infopath/2007/PartnerControls"/>
    </lcf76f155ced4ddcb4097134ff3c332f>
    <SharedWithUsers xmlns="c0f5530c-b2fb-48b0-9f80-ecbcc6384443">
      <UserInfo>
        <DisplayName>Depelteau-Paquette, Marie</DisplayName>
        <AccountId>22</AccountId>
        <AccountType/>
      </UserInfo>
    </SharedWithUsers>
    <Emplacement xmlns="cd02c9b1-8ac5-41c7-af9d-896d5766cd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B8148-18C5-4D0A-8C42-B848D9DD1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c9b1-8ac5-41c7-af9d-896d5766cdc2"/>
    <ds:schemaRef ds:uri="c0f5530c-b2fb-48b0-9f80-ecbcc6384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06D42-F1A3-4BA5-942B-6F41A6C7B4A7}">
  <ds:schemaRefs>
    <ds:schemaRef ds:uri="http://schemas.microsoft.com/sharepoint/v3/contenttype/forms"/>
  </ds:schemaRefs>
</ds:datastoreItem>
</file>

<file path=customXml/itemProps3.xml><?xml version="1.0" encoding="utf-8"?>
<ds:datastoreItem xmlns:ds="http://schemas.openxmlformats.org/officeDocument/2006/customXml" ds:itemID="{F034585F-61BA-42B6-91A6-8F9E13DF1274}">
  <ds:schemaRefs>
    <ds:schemaRef ds:uri="http://schemas.microsoft.com/office/2006/documentManagement/types"/>
    <ds:schemaRef ds:uri="cd02c9b1-8ac5-41c7-af9d-896d5766cdc2"/>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c0f5530c-b2fb-48b0-9f80-ecbcc6384443"/>
  </ds:schemaRefs>
</ds:datastoreItem>
</file>

<file path=customXml/itemProps4.xml><?xml version="1.0" encoding="utf-8"?>
<ds:datastoreItem xmlns:ds="http://schemas.openxmlformats.org/officeDocument/2006/customXml" ds:itemID="{94E06695-FF2B-4B0F-B5CD-6D23B8D5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30</Pages>
  <Words>4739</Words>
  <Characters>26070</Characters>
  <Application>Microsoft Office Word</Application>
  <DocSecurity>2</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30748</CharactersWithSpaces>
  <SharedDoc>false</SharedDoc>
  <HLinks>
    <vt:vector size="96" baseType="variant">
      <vt:variant>
        <vt:i4>2686990</vt:i4>
      </vt:variant>
      <vt:variant>
        <vt:i4>83</vt:i4>
      </vt:variant>
      <vt:variant>
        <vt:i4>0</vt:i4>
      </vt:variant>
      <vt:variant>
        <vt:i4>5</vt:i4>
      </vt:variant>
      <vt:variant>
        <vt:lpwstr/>
      </vt:variant>
      <vt:variant>
        <vt:lpwstr>_Toc2085585241</vt:lpwstr>
      </vt:variant>
      <vt:variant>
        <vt:i4>2883595</vt:i4>
      </vt:variant>
      <vt:variant>
        <vt:i4>77</vt:i4>
      </vt:variant>
      <vt:variant>
        <vt:i4>0</vt:i4>
      </vt:variant>
      <vt:variant>
        <vt:i4>5</vt:i4>
      </vt:variant>
      <vt:variant>
        <vt:lpwstr/>
      </vt:variant>
      <vt:variant>
        <vt:lpwstr>_Toc1652621489</vt:lpwstr>
      </vt:variant>
      <vt:variant>
        <vt:i4>2555905</vt:i4>
      </vt:variant>
      <vt:variant>
        <vt:i4>71</vt:i4>
      </vt:variant>
      <vt:variant>
        <vt:i4>0</vt:i4>
      </vt:variant>
      <vt:variant>
        <vt:i4>5</vt:i4>
      </vt:variant>
      <vt:variant>
        <vt:lpwstr/>
      </vt:variant>
      <vt:variant>
        <vt:lpwstr>_Toc1110416636</vt:lpwstr>
      </vt:variant>
      <vt:variant>
        <vt:i4>2686984</vt:i4>
      </vt:variant>
      <vt:variant>
        <vt:i4>65</vt:i4>
      </vt:variant>
      <vt:variant>
        <vt:i4>0</vt:i4>
      </vt:variant>
      <vt:variant>
        <vt:i4>5</vt:i4>
      </vt:variant>
      <vt:variant>
        <vt:lpwstr/>
      </vt:variant>
      <vt:variant>
        <vt:lpwstr>_Toc1191742258</vt:lpwstr>
      </vt:variant>
      <vt:variant>
        <vt:i4>2031664</vt:i4>
      </vt:variant>
      <vt:variant>
        <vt:i4>59</vt:i4>
      </vt:variant>
      <vt:variant>
        <vt:i4>0</vt:i4>
      </vt:variant>
      <vt:variant>
        <vt:i4>5</vt:i4>
      </vt:variant>
      <vt:variant>
        <vt:lpwstr/>
      </vt:variant>
      <vt:variant>
        <vt:lpwstr>_Toc232158521</vt:lpwstr>
      </vt:variant>
      <vt:variant>
        <vt:i4>1179709</vt:i4>
      </vt:variant>
      <vt:variant>
        <vt:i4>53</vt:i4>
      </vt:variant>
      <vt:variant>
        <vt:i4>0</vt:i4>
      </vt:variant>
      <vt:variant>
        <vt:i4>5</vt:i4>
      </vt:variant>
      <vt:variant>
        <vt:lpwstr/>
      </vt:variant>
      <vt:variant>
        <vt:lpwstr>_Toc617450908</vt:lpwstr>
      </vt:variant>
      <vt:variant>
        <vt:i4>2949126</vt:i4>
      </vt:variant>
      <vt:variant>
        <vt:i4>47</vt:i4>
      </vt:variant>
      <vt:variant>
        <vt:i4>0</vt:i4>
      </vt:variant>
      <vt:variant>
        <vt:i4>5</vt:i4>
      </vt:variant>
      <vt:variant>
        <vt:lpwstr/>
      </vt:variant>
      <vt:variant>
        <vt:lpwstr>_Toc2093184889</vt:lpwstr>
      </vt:variant>
      <vt:variant>
        <vt:i4>2293763</vt:i4>
      </vt:variant>
      <vt:variant>
        <vt:i4>41</vt:i4>
      </vt:variant>
      <vt:variant>
        <vt:i4>0</vt:i4>
      </vt:variant>
      <vt:variant>
        <vt:i4>5</vt:i4>
      </vt:variant>
      <vt:variant>
        <vt:lpwstr/>
      </vt:variant>
      <vt:variant>
        <vt:lpwstr>_Toc1127015655</vt:lpwstr>
      </vt:variant>
      <vt:variant>
        <vt:i4>2293763</vt:i4>
      </vt:variant>
      <vt:variant>
        <vt:i4>35</vt:i4>
      </vt:variant>
      <vt:variant>
        <vt:i4>0</vt:i4>
      </vt:variant>
      <vt:variant>
        <vt:i4>5</vt:i4>
      </vt:variant>
      <vt:variant>
        <vt:lpwstr/>
      </vt:variant>
      <vt:variant>
        <vt:lpwstr>_Toc1326202706</vt:lpwstr>
      </vt:variant>
      <vt:variant>
        <vt:i4>1310776</vt:i4>
      </vt:variant>
      <vt:variant>
        <vt:i4>29</vt:i4>
      </vt:variant>
      <vt:variant>
        <vt:i4>0</vt:i4>
      </vt:variant>
      <vt:variant>
        <vt:i4>5</vt:i4>
      </vt:variant>
      <vt:variant>
        <vt:lpwstr/>
      </vt:variant>
      <vt:variant>
        <vt:lpwstr>_Toc11548543</vt:lpwstr>
      </vt:variant>
      <vt:variant>
        <vt:i4>2424834</vt:i4>
      </vt:variant>
      <vt:variant>
        <vt:i4>23</vt:i4>
      </vt:variant>
      <vt:variant>
        <vt:i4>0</vt:i4>
      </vt:variant>
      <vt:variant>
        <vt:i4>5</vt:i4>
      </vt:variant>
      <vt:variant>
        <vt:lpwstr/>
      </vt:variant>
      <vt:variant>
        <vt:lpwstr>_Toc2054642012</vt:lpwstr>
      </vt:variant>
      <vt:variant>
        <vt:i4>2752515</vt:i4>
      </vt:variant>
      <vt:variant>
        <vt:i4>17</vt:i4>
      </vt:variant>
      <vt:variant>
        <vt:i4>0</vt:i4>
      </vt:variant>
      <vt:variant>
        <vt:i4>5</vt:i4>
      </vt:variant>
      <vt:variant>
        <vt:lpwstr/>
      </vt:variant>
      <vt:variant>
        <vt:lpwstr>_Toc1380259813</vt:lpwstr>
      </vt:variant>
      <vt:variant>
        <vt:i4>2359310</vt:i4>
      </vt:variant>
      <vt:variant>
        <vt:i4>11</vt:i4>
      </vt:variant>
      <vt:variant>
        <vt:i4>0</vt:i4>
      </vt:variant>
      <vt:variant>
        <vt:i4>5</vt:i4>
      </vt:variant>
      <vt:variant>
        <vt:lpwstr/>
      </vt:variant>
      <vt:variant>
        <vt:lpwstr>_Toc1563717195</vt:lpwstr>
      </vt:variant>
      <vt:variant>
        <vt:i4>655365</vt:i4>
      </vt:variant>
      <vt:variant>
        <vt:i4>6</vt:i4>
      </vt:variant>
      <vt:variant>
        <vt:i4>0</vt:i4>
      </vt:variant>
      <vt:variant>
        <vt:i4>5</vt:i4>
      </vt:variant>
      <vt:variant>
        <vt:lpwstr>https://www.oppl.quebec/</vt:lpwstr>
      </vt:variant>
      <vt:variant>
        <vt:lpwstr/>
      </vt:variant>
      <vt:variant>
        <vt:i4>4194413</vt:i4>
      </vt:variant>
      <vt:variant>
        <vt:i4>3</vt:i4>
      </vt:variant>
      <vt:variant>
        <vt:i4>0</vt:i4>
      </vt:variant>
      <vt:variant>
        <vt:i4>5</vt:i4>
      </vt:variant>
      <vt:variant>
        <vt:lpwstr>mailto:info@oppl.quebec</vt:lpwstr>
      </vt:variant>
      <vt:variant>
        <vt:lpwstr/>
      </vt:variant>
      <vt:variant>
        <vt:i4>1703964</vt:i4>
      </vt:variant>
      <vt:variant>
        <vt:i4>0</vt:i4>
      </vt:variant>
      <vt:variant>
        <vt:i4>0</vt:i4>
      </vt:variant>
      <vt:variant>
        <vt:i4>5</vt:i4>
      </vt:variant>
      <vt:variant>
        <vt:lpwstr>https://www2.publicationsduquebec.gouv.qc.ca/dynamicSearch/telecharge.php?type=5&amp;file=2022PL209F.PDF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Caron-Malenfant, Julie</dc:creator>
  <cp:keywords/>
  <cp:lastModifiedBy>Lehmann, Léopold</cp:lastModifiedBy>
  <cp:revision>506</cp:revision>
  <dcterms:created xsi:type="dcterms:W3CDTF">2023-08-31T21:42:00Z</dcterms:created>
  <dcterms:modified xsi:type="dcterms:W3CDTF">2025-12-11T19:52:00Z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0x010100084EA1A32640AA49923FA7DA1E5B7112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