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2DED0" w14:textId="77777777" w:rsidR="00F80D5F" w:rsidRPr="00600D13" w:rsidRDefault="00F80D5F">
      <w:pPr>
        <w:jc w:val="right"/>
        <w:rPr>
          <w:rFonts w:ascii="Proxima Nova Cn Rg" w:eastAsia="Proxima Nova" w:hAnsi="Proxima Nova Cn Rg" w:cs="Proxima Nova"/>
          <w:color w:val="212529"/>
          <w:highlight w:val="white"/>
        </w:rPr>
      </w:pPr>
    </w:p>
    <w:p w14:paraId="5C7B6F7A" w14:textId="1B1B1004" w:rsidR="00360730" w:rsidRPr="00600D13" w:rsidRDefault="00552D84">
      <w:pPr>
        <w:jc w:val="right"/>
        <w:rPr>
          <w:rFonts w:ascii="Proxima Nova Cn Rg" w:eastAsia="Proxima Nova" w:hAnsi="Proxima Nova Cn Rg" w:cs="Proxima Nova"/>
          <w:color w:val="212529"/>
          <w:highlight w:val="white"/>
        </w:rPr>
      </w:pPr>
      <w:r w:rsidRPr="00600D13">
        <w:rPr>
          <w:rFonts w:ascii="Proxima Nova Cn Rg" w:eastAsia="Proxima Nova" w:hAnsi="Proxima Nova Cn Rg" w:cs="Proxima Nova"/>
          <w:color w:val="212529"/>
          <w:highlight w:val="white"/>
        </w:rPr>
        <w:t>Longueuil, le</w:t>
      </w:r>
      <w:r w:rsidR="7DF1132E" w:rsidRPr="00600D13">
        <w:rPr>
          <w:rFonts w:ascii="Proxima Nova Cn Rg" w:eastAsia="Proxima Nova" w:hAnsi="Proxima Nova Cn Rg" w:cs="Proxima Nova"/>
          <w:color w:val="212529"/>
          <w:highlight w:val="white"/>
        </w:rPr>
        <w:t xml:space="preserve"> 21 novembre 2025</w:t>
      </w:r>
      <w:r w:rsidRPr="00600D13">
        <w:rPr>
          <w:rFonts w:ascii="Proxima Nova Cn Rg" w:eastAsia="Proxima Nova" w:hAnsi="Proxima Nova Cn Rg" w:cs="Proxima Nova"/>
          <w:color w:val="212529"/>
          <w:highlight w:val="white"/>
        </w:rPr>
        <w:t xml:space="preserve"> </w:t>
      </w:r>
    </w:p>
    <w:p w14:paraId="72B2C0BC" w14:textId="1C20A071" w:rsidR="471564CF" w:rsidRPr="00600D13" w:rsidRDefault="471564CF" w:rsidP="471564CF">
      <w:pPr>
        <w:spacing w:line="259" w:lineRule="auto"/>
        <w:jc w:val="right"/>
        <w:rPr>
          <w:rFonts w:ascii="Proxima Nova Cn Rg" w:eastAsia="Proxima Nova" w:hAnsi="Proxima Nova Cn Rg" w:cs="Proxima Nova"/>
          <w:color w:val="212529"/>
          <w:highlight w:val="white"/>
        </w:rPr>
      </w:pPr>
    </w:p>
    <w:p w14:paraId="6F506103" w14:textId="77777777" w:rsidR="00F80D5F" w:rsidRPr="00600D13" w:rsidRDefault="00F80D5F">
      <w:pPr>
        <w:rPr>
          <w:rFonts w:ascii="Proxima Nova Cn Rg" w:eastAsia="Proxima Nova" w:hAnsi="Proxima Nova Cn Rg" w:cs="Proxima Nova"/>
        </w:rPr>
      </w:pPr>
    </w:p>
    <w:p w14:paraId="177A4741" w14:textId="31839D48" w:rsidR="3CD83C9F" w:rsidRPr="00600D13" w:rsidRDefault="3CD83C9F" w:rsidP="3B9B8D69">
      <w:pPr>
        <w:spacing w:line="259" w:lineRule="auto"/>
        <w:rPr>
          <w:rFonts w:ascii="Proxima Nova Cn Rg" w:hAnsi="Proxima Nova Cn Rg"/>
        </w:rPr>
      </w:pPr>
      <w:r w:rsidRPr="00600D13">
        <w:rPr>
          <w:rFonts w:ascii="Proxima Nova Cn Rg" w:eastAsia="Proxima Nova" w:hAnsi="Proxima Nova Cn Rg" w:cs="Proxima Nova"/>
        </w:rPr>
        <w:t>Carine Discazeaux</w:t>
      </w:r>
    </w:p>
    <w:p w14:paraId="1491D114" w14:textId="0D34B98F" w:rsidR="3CD83C9F" w:rsidRPr="00600D13" w:rsidRDefault="3CD83C9F" w:rsidP="3B9B8D69">
      <w:pPr>
        <w:spacing w:line="259" w:lineRule="auto"/>
        <w:rPr>
          <w:rFonts w:ascii="Proxima Nova Cn Rg" w:hAnsi="Proxima Nova Cn Rg"/>
        </w:rPr>
      </w:pPr>
      <w:r w:rsidRPr="00600D13">
        <w:rPr>
          <w:rFonts w:ascii="Proxima Nova Cn Rg" w:eastAsia="Proxima Nova" w:hAnsi="Proxima Nova Cn Rg" w:cs="Proxima Nova"/>
        </w:rPr>
        <w:t>Cheffe - Mobilité active</w:t>
      </w:r>
    </w:p>
    <w:p w14:paraId="415E79D7" w14:textId="44692FE9" w:rsidR="3CD83C9F" w:rsidRPr="00600D13" w:rsidRDefault="3CD83C9F" w:rsidP="471564CF">
      <w:pPr>
        <w:spacing w:line="259" w:lineRule="auto"/>
        <w:rPr>
          <w:rFonts w:ascii="Proxima Nova Cn Rg" w:eastAsia="Proxima Nova" w:hAnsi="Proxima Nova Cn Rg" w:cs="Proxima Nova"/>
        </w:rPr>
      </w:pPr>
      <w:r w:rsidRPr="00600D13">
        <w:rPr>
          <w:rFonts w:ascii="Proxima Nova Cn Rg" w:eastAsia="Proxima Nova" w:hAnsi="Proxima Nova Cn Rg" w:cs="Proxima Nova"/>
        </w:rPr>
        <w:t>Direction</w:t>
      </w:r>
      <w:r w:rsidR="4CEA2AAD" w:rsidRPr="00600D13">
        <w:rPr>
          <w:rFonts w:ascii="Proxima Nova Cn Rg" w:eastAsia="Proxima Nova" w:hAnsi="Proxima Nova Cn Rg" w:cs="Proxima Nova"/>
        </w:rPr>
        <w:t xml:space="preserve"> du génie</w:t>
      </w:r>
    </w:p>
    <w:p w14:paraId="5C7B6F7E" w14:textId="77777777" w:rsidR="00360730" w:rsidRPr="00600D13" w:rsidRDefault="00552D84">
      <w:pPr>
        <w:rPr>
          <w:rFonts w:ascii="Proxima Nova Cn Rg" w:eastAsia="Proxima Nova" w:hAnsi="Proxima Nova Cn Rg" w:cs="Proxima Nova"/>
        </w:rPr>
      </w:pPr>
      <w:r w:rsidRPr="00600D13">
        <w:rPr>
          <w:rFonts w:ascii="Proxima Nova Cn Rg" w:eastAsia="Proxima Nova" w:hAnsi="Proxima Nova Cn Rg" w:cs="Proxima Nova"/>
        </w:rPr>
        <w:t>Ville de Longueuil</w:t>
      </w:r>
    </w:p>
    <w:p w14:paraId="5C7B6F7F" w14:textId="77777777" w:rsidR="00360730" w:rsidRPr="00600D13" w:rsidRDefault="00360730">
      <w:pPr>
        <w:rPr>
          <w:rFonts w:ascii="Proxima Nova Cn Rg" w:eastAsia="Proxima Nova" w:hAnsi="Proxima Nova Cn Rg" w:cs="Proxima Nova"/>
          <w:b/>
        </w:rPr>
      </w:pPr>
    </w:p>
    <w:p w14:paraId="5C7B6F80" w14:textId="2EC37220" w:rsidR="00360730" w:rsidRPr="00600D13" w:rsidRDefault="00360730" w:rsidP="29F91ECC">
      <w:pPr>
        <w:rPr>
          <w:rFonts w:ascii="Proxima Nova Cn Rg" w:eastAsia="Proxima Nova" w:hAnsi="Proxima Nova Cn Rg" w:cs="Proxima Nova"/>
          <w:b/>
          <w:bCs/>
        </w:rPr>
      </w:pPr>
    </w:p>
    <w:p w14:paraId="1E4E70C2" w14:textId="6208A69B" w:rsidR="00F80D5F" w:rsidRPr="00600D13" w:rsidRDefault="43EE4F70" w:rsidP="29F91ECC">
      <w:pPr>
        <w:rPr>
          <w:rFonts w:ascii="Proxima Nova Cn Rg" w:eastAsia="Corbel" w:hAnsi="Proxima Nova Cn Rg" w:cs="Corbel"/>
        </w:rPr>
      </w:pPr>
      <w:r w:rsidRPr="00600D13">
        <w:rPr>
          <w:rFonts w:ascii="Proxima Nova Cn Rg" w:eastAsia="Corbel" w:hAnsi="Proxima Nova Cn Rg" w:cs="Corbel"/>
          <w:b/>
          <w:bCs/>
        </w:rPr>
        <w:t xml:space="preserve">Objet : Questions non répondues à la soirée d’information du </w:t>
      </w:r>
      <w:r w:rsidR="6C1D8D6C" w:rsidRPr="00600D13">
        <w:rPr>
          <w:rFonts w:ascii="Proxima Nova Cn Rg" w:eastAsia="Corbel" w:hAnsi="Proxima Nova Cn Rg" w:cs="Corbel"/>
          <w:b/>
          <w:bCs/>
        </w:rPr>
        <w:t xml:space="preserve">19 </w:t>
      </w:r>
      <w:r w:rsidRPr="00600D13">
        <w:rPr>
          <w:rFonts w:ascii="Proxima Nova Cn Rg" w:eastAsia="Corbel" w:hAnsi="Proxima Nova Cn Rg" w:cs="Corbel"/>
          <w:b/>
          <w:bCs/>
        </w:rPr>
        <w:t>novembre - démarche participative sur la mobilité durable</w:t>
      </w:r>
    </w:p>
    <w:p w14:paraId="0FE36404" w14:textId="341ABE6A" w:rsidR="00F80D5F" w:rsidRPr="00600D13" w:rsidRDefault="00F80D5F" w:rsidP="29F91ECC">
      <w:pPr>
        <w:rPr>
          <w:rFonts w:ascii="Proxima Nova Cn Rg" w:eastAsia="Corbel" w:hAnsi="Proxima Nova Cn Rg" w:cs="Corbel"/>
        </w:rPr>
      </w:pPr>
    </w:p>
    <w:p w14:paraId="676A73E4" w14:textId="44C926AE" w:rsidR="00F80D5F" w:rsidRPr="00600D13" w:rsidRDefault="43EE4F70" w:rsidP="29F91ECC">
      <w:pPr>
        <w:rPr>
          <w:rFonts w:ascii="Proxima Nova Cn Rg" w:eastAsia="Corbel" w:hAnsi="Proxima Nova Cn Rg" w:cs="Corbel"/>
        </w:rPr>
      </w:pPr>
      <w:r w:rsidRPr="00600D13">
        <w:rPr>
          <w:rFonts w:ascii="Proxima Nova Cn Rg" w:eastAsia="Corbel" w:hAnsi="Proxima Nova Cn Rg" w:cs="Corbel"/>
        </w:rPr>
        <w:t>Bonjour,</w:t>
      </w:r>
    </w:p>
    <w:p w14:paraId="0951580D" w14:textId="27880A3B" w:rsidR="00F80D5F" w:rsidRPr="00600D13" w:rsidRDefault="00F80D5F" w:rsidP="29F91ECC">
      <w:pPr>
        <w:pBdr>
          <w:top w:val="nil"/>
          <w:left w:val="nil"/>
          <w:bottom w:val="nil"/>
          <w:right w:val="nil"/>
          <w:between w:val="nil"/>
        </w:pBdr>
        <w:jc w:val="both"/>
        <w:rPr>
          <w:rFonts w:ascii="Proxima Nova Cn Rg" w:eastAsia="Corbel" w:hAnsi="Proxima Nova Cn Rg" w:cs="Corbel"/>
          <w:color w:val="000000" w:themeColor="text1"/>
        </w:rPr>
      </w:pPr>
    </w:p>
    <w:p w14:paraId="7FC49FF7" w14:textId="280759D4" w:rsidR="00F80D5F" w:rsidRPr="00600D13" w:rsidRDefault="43EE4F70" w:rsidP="471564CF">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t xml:space="preserve">Nous vous remercions encore une fois d’avoir participé à notre soirée d’information du </w:t>
      </w:r>
      <w:r w:rsidR="1512AFF5" w:rsidRPr="00600D13">
        <w:rPr>
          <w:rFonts w:ascii="Proxima Nova Cn Rg" w:eastAsia="Corbel" w:hAnsi="Proxima Nova Cn Rg" w:cs="Corbel"/>
          <w:color w:val="000000" w:themeColor="text1"/>
        </w:rPr>
        <w:t>19</w:t>
      </w:r>
      <w:r w:rsidRPr="00600D13">
        <w:rPr>
          <w:rFonts w:ascii="Proxima Nova Cn Rg" w:eastAsia="Corbel" w:hAnsi="Proxima Nova Cn Rg" w:cs="Corbel"/>
          <w:color w:val="000000" w:themeColor="text1"/>
        </w:rPr>
        <w:t xml:space="preserve"> novembre 2025 dans le cadre de la démarche participative sur la mobilité durable et sécuritaire. </w:t>
      </w:r>
    </w:p>
    <w:p w14:paraId="1F1953F3" w14:textId="2CD54DAC" w:rsidR="00F80D5F" w:rsidRPr="00600D13" w:rsidRDefault="00F80D5F" w:rsidP="29F91ECC">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225AB12B" w14:textId="787FA022" w:rsidR="00F80D5F" w:rsidRPr="00600D13" w:rsidRDefault="43EE4F70" w:rsidP="471564CF">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t>Comme convenu</w:t>
      </w:r>
      <w:r w:rsidR="00600D13">
        <w:rPr>
          <w:rFonts w:ascii="Proxima Nova Cn Rg" w:eastAsia="Corbel" w:hAnsi="Proxima Nova Cn Rg" w:cs="Corbel"/>
          <w:color w:val="000000" w:themeColor="text1"/>
        </w:rPr>
        <w:t>,</w:t>
      </w:r>
      <w:r w:rsidRPr="00600D13">
        <w:rPr>
          <w:rFonts w:ascii="Proxima Nova Cn Rg" w:eastAsia="Corbel" w:hAnsi="Proxima Nova Cn Rg" w:cs="Corbel"/>
          <w:color w:val="000000" w:themeColor="text1"/>
        </w:rPr>
        <w:t xml:space="preserve"> plusieurs questions étant restées sans réponses par manque de temps, les voici. Nous aimerions une réponse d’ici le mercredi 26 novembre.</w:t>
      </w:r>
    </w:p>
    <w:p w14:paraId="2B69465B" w14:textId="5B9B4FB3" w:rsidR="00F80D5F" w:rsidRPr="00600D13" w:rsidRDefault="00F80D5F" w:rsidP="29F91ECC">
      <w:pPr>
        <w:pBdr>
          <w:top w:val="nil"/>
          <w:left w:val="nil"/>
          <w:bottom w:val="nil"/>
          <w:right w:val="nil"/>
          <w:between w:val="nil"/>
        </w:pBdr>
        <w:spacing w:line="259" w:lineRule="auto"/>
        <w:jc w:val="both"/>
        <w:rPr>
          <w:rFonts w:ascii="Proxima Nova Cn Rg" w:eastAsia="Corbel" w:hAnsi="Proxima Nova Cn Rg" w:cs="Corbel"/>
          <w:color w:val="000000" w:themeColor="text1"/>
          <w:lang w:val="fr-FR"/>
        </w:rPr>
      </w:pPr>
    </w:p>
    <w:p w14:paraId="02EC76B3" w14:textId="212BCD22" w:rsidR="00F80D5F" w:rsidRDefault="43EE4F70" w:rsidP="471564CF">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t>Quel est l’impact du commerce en ligne</w:t>
      </w:r>
      <w:r w:rsidR="7744DA2D" w:rsidRPr="00600D13">
        <w:rPr>
          <w:rFonts w:ascii="Proxima Nova Cn Rg" w:eastAsia="Corbel" w:hAnsi="Proxima Nova Cn Rg" w:cs="Corbel"/>
          <w:color w:val="000000" w:themeColor="text1"/>
        </w:rPr>
        <w:t>, offrant la livraison gratuite à domicile sur le commerce de détail en déclin en terne d’aménagement du territoire ?</w:t>
      </w:r>
    </w:p>
    <w:p w14:paraId="2EE288D7" w14:textId="77777777" w:rsidR="00072F89" w:rsidRPr="00783FED" w:rsidRDefault="00AA4840" w:rsidP="00072F89">
      <w:pPr>
        <w:pBdr>
          <w:top w:val="nil"/>
          <w:left w:val="nil"/>
          <w:bottom w:val="nil"/>
          <w:right w:val="nil"/>
          <w:between w:val="nil"/>
        </w:pBdr>
        <w:spacing w:line="259" w:lineRule="auto"/>
        <w:ind w:left="720"/>
        <w:jc w:val="both"/>
        <w:rPr>
          <w:rFonts w:ascii="Proxima Nova Cn Rg" w:eastAsia="Corbel" w:hAnsi="Proxima Nova Cn Rg" w:cs="Corbel"/>
          <w:i/>
          <w:iCs/>
          <w:color w:val="FF0000"/>
        </w:rPr>
      </w:pPr>
      <w:r w:rsidRPr="00783FED">
        <w:rPr>
          <w:rFonts w:ascii="Proxima Nova Cn Rg" w:eastAsia="Corbel" w:hAnsi="Proxima Nova Cn Rg" w:cs="Corbel"/>
          <w:i/>
          <w:iCs/>
          <w:color w:val="FF0000"/>
        </w:rPr>
        <w:t xml:space="preserve">R. : </w:t>
      </w:r>
      <w:r w:rsidR="00072F89" w:rsidRPr="00783FED">
        <w:rPr>
          <w:rFonts w:ascii="Proxima Nova Cn Rg" w:eastAsia="Corbel" w:hAnsi="Proxima Nova Cn Rg" w:cs="Corbel"/>
          <w:i/>
          <w:iCs/>
          <w:color w:val="FF0000"/>
        </w:rPr>
        <w:t xml:space="preserve">Le commerce en ligne avec livraison gratuite a effectivement un impact sur le commerce de détail physique, sur l’aménagement du territoire et la mobilité. </w:t>
      </w:r>
    </w:p>
    <w:p w14:paraId="43A85EBF" w14:textId="744E5BD7" w:rsidR="00072F89" w:rsidRPr="00783FED" w:rsidRDefault="00072F89" w:rsidP="00072F89">
      <w:pPr>
        <w:pBdr>
          <w:top w:val="nil"/>
          <w:left w:val="nil"/>
          <w:bottom w:val="nil"/>
          <w:right w:val="nil"/>
          <w:between w:val="nil"/>
        </w:pBdr>
        <w:spacing w:line="259" w:lineRule="auto"/>
        <w:ind w:left="720"/>
        <w:jc w:val="both"/>
        <w:rPr>
          <w:rFonts w:ascii="Proxima Nova Cn Rg" w:eastAsia="Corbel" w:hAnsi="Proxima Nova Cn Rg" w:cs="Corbel"/>
          <w:i/>
          <w:iCs/>
          <w:color w:val="FF0000"/>
        </w:rPr>
      </w:pPr>
      <w:r w:rsidRPr="00783FED">
        <w:rPr>
          <w:rFonts w:ascii="Proxima Nova Cn Rg" w:eastAsia="Corbel" w:hAnsi="Proxima Nova Cn Rg" w:cs="Corbel"/>
          <w:i/>
          <w:iCs/>
          <w:color w:val="FF0000"/>
        </w:rPr>
        <w:t>En terme</w:t>
      </w:r>
      <w:r w:rsidR="00A04DEB">
        <w:rPr>
          <w:rFonts w:ascii="Proxima Nova Cn Rg" w:eastAsia="Corbel" w:hAnsi="Proxima Nova Cn Rg" w:cs="Corbel"/>
          <w:i/>
          <w:iCs/>
          <w:color w:val="FF0000"/>
        </w:rPr>
        <w:t>s</w:t>
      </w:r>
      <w:r w:rsidRPr="00783FED">
        <w:rPr>
          <w:rFonts w:ascii="Proxima Nova Cn Rg" w:eastAsia="Corbel" w:hAnsi="Proxima Nova Cn Rg" w:cs="Corbel"/>
          <w:i/>
          <w:iCs/>
          <w:color w:val="FF0000"/>
        </w:rPr>
        <w:t xml:space="preserve"> de mobilité, le nombre de véhicules utilitaires augmente : les déplacements vers les magasins et rues commerçantes diminuent, tandis que ceux vers les résidences privées augmentent (livraison à domicile). Il y a donc une réorganisation de la mobilité.</w:t>
      </w:r>
    </w:p>
    <w:p w14:paraId="2D479988" w14:textId="7D264342" w:rsidR="00072F89" w:rsidRPr="00783FED" w:rsidRDefault="00072F89" w:rsidP="00072F89">
      <w:pPr>
        <w:pBdr>
          <w:top w:val="nil"/>
          <w:left w:val="nil"/>
          <w:bottom w:val="nil"/>
          <w:right w:val="nil"/>
          <w:between w:val="nil"/>
        </w:pBdr>
        <w:spacing w:line="259" w:lineRule="auto"/>
        <w:ind w:left="720"/>
        <w:jc w:val="both"/>
        <w:rPr>
          <w:rFonts w:ascii="Proxima Nova Cn Rg" w:eastAsia="Corbel" w:hAnsi="Proxima Nova Cn Rg" w:cs="Corbel"/>
          <w:i/>
          <w:iCs/>
          <w:color w:val="FF0000"/>
        </w:rPr>
      </w:pPr>
      <w:r w:rsidRPr="3C3EEBF3">
        <w:rPr>
          <w:rFonts w:ascii="Proxima Nova Cn Rg" w:eastAsia="Corbel" w:hAnsi="Proxima Nova Cn Rg" w:cs="Corbel"/>
          <w:i/>
          <w:iCs/>
          <w:color w:val="FF0000"/>
        </w:rPr>
        <w:t>En terme</w:t>
      </w:r>
      <w:r w:rsidR="00A04DEB">
        <w:rPr>
          <w:rFonts w:ascii="Proxima Nova Cn Rg" w:eastAsia="Corbel" w:hAnsi="Proxima Nova Cn Rg" w:cs="Corbel"/>
          <w:i/>
          <w:iCs/>
          <w:color w:val="FF0000"/>
        </w:rPr>
        <w:t>s</w:t>
      </w:r>
      <w:r w:rsidRPr="3C3EEBF3">
        <w:rPr>
          <w:rFonts w:ascii="Proxima Nova Cn Rg" w:eastAsia="Corbel" w:hAnsi="Proxima Nova Cn Rg" w:cs="Corbel"/>
          <w:i/>
          <w:iCs/>
          <w:color w:val="FF0000"/>
        </w:rPr>
        <w:t xml:space="preserve"> d’aménagement, des zones de livraisons en bordure de rue sont à planifier pour permettre à ces véhicules de s’immobiliser, et des entrepôts logistiques sont construits (en périphérie) pour répondre au besoin.</w:t>
      </w:r>
      <w:r w:rsidR="00783FED" w:rsidRPr="3C3EEBF3">
        <w:rPr>
          <w:rStyle w:val="Appelnotedebasdep"/>
          <w:rFonts w:ascii="Proxima Nova Cn Rg" w:eastAsia="Corbel" w:hAnsi="Proxima Nova Cn Rg" w:cs="Corbel"/>
          <w:i/>
          <w:iCs/>
          <w:color w:val="FF0000"/>
        </w:rPr>
        <w:footnoteReference w:id="2"/>
      </w:r>
      <w:r w:rsidRPr="3C3EEBF3">
        <w:rPr>
          <w:rFonts w:ascii="Proxima Nova Cn Rg" w:eastAsia="Corbel" w:hAnsi="Proxima Nova Cn Rg" w:cs="Corbel"/>
          <w:i/>
          <w:iCs/>
          <w:color w:val="FF0000"/>
        </w:rPr>
        <w:t xml:space="preserve"> </w:t>
      </w:r>
    </w:p>
    <w:p w14:paraId="493B071F" w14:textId="2ED9CF93" w:rsidR="00AA4840" w:rsidRDefault="00AA4840" w:rsidP="00AA484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5812DA18" w14:textId="77777777" w:rsidR="005F53AC" w:rsidRDefault="005F53AC" w:rsidP="00AA484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1B3F372C" w14:textId="77777777" w:rsidR="005F53AC" w:rsidRDefault="005F53AC" w:rsidP="00AA484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98B1700" w14:textId="77777777" w:rsidR="005F53AC" w:rsidRDefault="005F53AC" w:rsidP="00AA484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10C1D0D0" w14:textId="77777777" w:rsidR="005F53AC" w:rsidRPr="00600D13" w:rsidRDefault="005F53AC" w:rsidP="00AA484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708936FD" w14:textId="6BF5AA6D" w:rsidR="53678F01" w:rsidRPr="00600D13" w:rsidRDefault="53678F01"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733DA7C7" w14:textId="55461A07" w:rsidR="7744DA2D" w:rsidRDefault="7744DA2D" w:rsidP="471564CF">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lastRenderedPageBreak/>
        <w:t>Comment la cohérence est-elle assurée entre les différents plans</w:t>
      </w:r>
      <w:r w:rsidR="028931B2" w:rsidRPr="00600D13">
        <w:rPr>
          <w:rFonts w:ascii="Proxima Nova Cn Rg" w:eastAsia="Corbel" w:hAnsi="Proxima Nova Cn Rg" w:cs="Corbel"/>
          <w:color w:val="000000" w:themeColor="text1"/>
        </w:rPr>
        <w:t xml:space="preserve"> et </w:t>
      </w:r>
      <w:r w:rsidRPr="00600D13">
        <w:rPr>
          <w:rFonts w:ascii="Proxima Nova Cn Rg" w:eastAsia="Corbel" w:hAnsi="Proxima Nova Cn Rg" w:cs="Corbel"/>
          <w:color w:val="000000" w:themeColor="text1"/>
        </w:rPr>
        <w:t>initiatives touchant la mobilité ? Est-ce qu’il y a un</w:t>
      </w:r>
      <w:r w:rsidR="6117B9B1" w:rsidRPr="00600D13">
        <w:rPr>
          <w:rFonts w:ascii="Proxima Nova Cn Rg" w:eastAsia="Corbel" w:hAnsi="Proxima Nova Cn Rg" w:cs="Corbel"/>
          <w:color w:val="000000" w:themeColor="text1"/>
        </w:rPr>
        <w:t xml:space="preserve"> système de priorité pour la mise en place de ceux-ci ?</w:t>
      </w:r>
    </w:p>
    <w:p w14:paraId="6D92CBC7" w14:textId="04AF5F59" w:rsidR="00072F89" w:rsidRPr="00552D84" w:rsidRDefault="00072F89" w:rsidP="3C3EEBF3">
      <w:pPr>
        <w:pStyle w:val="Paragraphedeliste"/>
        <w:pBdr>
          <w:top w:val="nil"/>
          <w:left w:val="nil"/>
          <w:bottom w:val="nil"/>
          <w:right w:val="nil"/>
          <w:between w:val="nil"/>
        </w:pBdr>
        <w:spacing w:line="259" w:lineRule="auto"/>
        <w:jc w:val="both"/>
        <w:rPr>
          <w:rFonts w:ascii="Proxima Nova Cn Rg" w:eastAsia="Corbel" w:hAnsi="Proxima Nova Cn Rg" w:cs="Corbel"/>
          <w:i/>
          <w:iCs/>
          <w:color w:val="000000" w:themeColor="text1"/>
        </w:rPr>
      </w:pPr>
      <w:r w:rsidRPr="3C3EEBF3">
        <w:rPr>
          <w:rFonts w:ascii="Proxima Nova Cn Rg" w:eastAsia="Corbel" w:hAnsi="Proxima Nova Cn Rg" w:cs="Corbel"/>
          <w:i/>
          <w:iCs/>
          <w:color w:val="FF0000"/>
        </w:rPr>
        <w:t>R. : La cohérence est assurée par une planification intégrée (est considérée la mobilité, mais également l’état des actifs, le verdissement, la gestion des eaux pluviales, etc.). Sur le plan de la mobilité uniquement, lors de l’élaboration d’un projet, les différents volets de la mobilité sont évalués (circulation véhiculaire, active, équipements tel</w:t>
      </w:r>
      <w:r w:rsidR="00EA22DF">
        <w:rPr>
          <w:rFonts w:ascii="Proxima Nova Cn Rg" w:eastAsia="Corbel" w:hAnsi="Proxima Nova Cn Rg" w:cs="Corbel"/>
          <w:i/>
          <w:iCs/>
          <w:color w:val="FF0000"/>
        </w:rPr>
        <w:t>s</w:t>
      </w:r>
      <w:r w:rsidRPr="3C3EEBF3">
        <w:rPr>
          <w:rFonts w:ascii="Proxima Nova Cn Rg" w:eastAsia="Corbel" w:hAnsi="Proxima Nova Cn Rg" w:cs="Corbel"/>
          <w:i/>
          <w:iCs/>
          <w:color w:val="FF0000"/>
        </w:rPr>
        <w:t xml:space="preserve"> que feux de circulation et éclairage). Une grille décisionnelle, inscrit dans le guide de gabarit de rue de la Ville de Longueuil, nous permet de prioriser les différentes infrastructures. Les éléments favorisant la mobilité durable sont généralement mis de l’avant.</w:t>
      </w:r>
      <w:r w:rsidRPr="3C3EEBF3">
        <w:rPr>
          <w:rStyle w:val="Appelnotedebasdep"/>
          <w:rFonts w:ascii="Proxima Nova Cn Rg" w:eastAsia="Corbel" w:hAnsi="Proxima Nova Cn Rg" w:cs="Corbel"/>
          <w:i/>
          <w:iCs/>
          <w:color w:val="FF0000"/>
        </w:rPr>
        <w:footnoteReference w:id="3"/>
      </w:r>
    </w:p>
    <w:p w14:paraId="4FA30771" w14:textId="609FE168" w:rsidR="53678F01" w:rsidRPr="00600D13" w:rsidRDefault="53678F01"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CC169A6" w14:textId="20985AD9" w:rsidR="6117B9B1" w:rsidRDefault="6117B9B1" w:rsidP="53678F01">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t xml:space="preserve">J’ai l’impression que le budget du </w:t>
      </w:r>
      <w:r w:rsidR="17C4FB77" w:rsidRPr="00600D13">
        <w:rPr>
          <w:rFonts w:ascii="Proxima Nova Cn Rg" w:eastAsia="Corbel" w:hAnsi="Proxima Nova Cn Rg" w:cs="Corbel"/>
          <w:color w:val="000000" w:themeColor="text1"/>
        </w:rPr>
        <w:t>transport</w:t>
      </w:r>
      <w:r w:rsidRPr="00600D13">
        <w:rPr>
          <w:rFonts w:ascii="Proxima Nova Cn Rg" w:eastAsia="Corbel" w:hAnsi="Proxima Nova Cn Rg" w:cs="Corbel"/>
          <w:color w:val="000000" w:themeColor="text1"/>
        </w:rPr>
        <w:t xml:space="preserve"> est souvent </w:t>
      </w:r>
      <w:r w:rsidR="007728A0" w:rsidRPr="00600D13">
        <w:rPr>
          <w:rFonts w:ascii="Proxima Nova Cn Rg" w:eastAsia="Corbel" w:hAnsi="Proxima Nova Cn Rg" w:cs="Tahoma"/>
          <w:color w:val="000000" w:themeColor="text1"/>
        </w:rPr>
        <w:t>«</w:t>
      </w:r>
      <w:r w:rsidRPr="00600D13">
        <w:rPr>
          <w:rFonts w:ascii="Proxima Nova Cn Rg" w:eastAsia="Corbel" w:hAnsi="Proxima Nova Cn Rg" w:cs="Corbel"/>
          <w:color w:val="000000" w:themeColor="text1"/>
        </w:rPr>
        <w:t>mangé</w:t>
      </w:r>
      <w:r w:rsidR="008D073F">
        <w:rPr>
          <w:rFonts w:ascii="Proxima Nova Cn Rg" w:eastAsia="Corbel" w:hAnsi="Proxima Nova Cn Rg" w:cs="Corbel"/>
          <w:color w:val="000000" w:themeColor="text1"/>
        </w:rPr>
        <w:t xml:space="preserve"> </w:t>
      </w:r>
      <w:r w:rsidR="007728A0" w:rsidRPr="00600D13">
        <w:rPr>
          <w:rFonts w:ascii="Proxima Nova Cn Rg" w:eastAsia="Corbel" w:hAnsi="Proxima Nova Cn Rg" w:cs="Tahoma"/>
          <w:color w:val="000000" w:themeColor="text1"/>
        </w:rPr>
        <w:t>»</w:t>
      </w:r>
      <w:r w:rsidRPr="00600D13">
        <w:rPr>
          <w:rFonts w:ascii="Proxima Nova Cn Rg" w:eastAsia="Corbel" w:hAnsi="Proxima Nova Cn Rg" w:cs="Corbel"/>
          <w:color w:val="000000" w:themeColor="text1"/>
        </w:rPr>
        <w:t xml:space="preserve"> par le maintien des routes. A-t-il </w:t>
      </w:r>
      <w:r w:rsidR="16C6DDF9" w:rsidRPr="00600D13">
        <w:rPr>
          <w:rFonts w:ascii="Proxima Nova Cn Rg" w:eastAsia="Corbel" w:hAnsi="Proxima Nova Cn Rg" w:cs="Corbel"/>
          <w:color w:val="000000" w:themeColor="text1"/>
        </w:rPr>
        <w:t>déjà</w:t>
      </w:r>
      <w:r w:rsidRPr="00600D13">
        <w:rPr>
          <w:rFonts w:ascii="Proxima Nova Cn Rg" w:eastAsia="Corbel" w:hAnsi="Proxima Nova Cn Rg" w:cs="Corbel"/>
          <w:color w:val="000000" w:themeColor="text1"/>
        </w:rPr>
        <w:t xml:space="preserve"> été </w:t>
      </w:r>
      <w:r w:rsidR="00573ABC" w:rsidRPr="00600D13">
        <w:rPr>
          <w:rFonts w:ascii="Proxima Nova Cn Rg" w:eastAsia="Corbel" w:hAnsi="Proxima Nova Cn Rg" w:cs="Corbel"/>
          <w:color w:val="000000" w:themeColor="text1"/>
        </w:rPr>
        <w:t>discuté</w:t>
      </w:r>
      <w:r w:rsidRPr="00600D13">
        <w:rPr>
          <w:rFonts w:ascii="Proxima Nova Cn Rg" w:eastAsia="Corbel" w:hAnsi="Proxima Nova Cn Rg" w:cs="Corbel"/>
          <w:color w:val="000000" w:themeColor="text1"/>
        </w:rPr>
        <w:t xml:space="preserve"> d’</w:t>
      </w:r>
      <w:r w:rsidR="09077613" w:rsidRPr="00600D13">
        <w:rPr>
          <w:rFonts w:ascii="Proxima Nova Cn Rg" w:eastAsia="Corbel" w:hAnsi="Proxima Nova Cn Rg" w:cs="Corbel"/>
          <w:color w:val="000000" w:themeColor="text1"/>
        </w:rPr>
        <w:t>investir</w:t>
      </w:r>
      <w:r w:rsidRPr="00600D13">
        <w:rPr>
          <w:rFonts w:ascii="Proxima Nova Cn Rg" w:eastAsia="Corbel" w:hAnsi="Proxima Nova Cn Rg" w:cs="Corbel"/>
          <w:color w:val="000000" w:themeColor="text1"/>
        </w:rPr>
        <w:t xml:space="preserve"> dans des </w:t>
      </w:r>
      <w:r w:rsidR="4DE6F626" w:rsidRPr="00600D13">
        <w:rPr>
          <w:rFonts w:ascii="Proxima Nova Cn Rg" w:eastAsia="Corbel" w:hAnsi="Proxima Nova Cn Rg" w:cs="Corbel"/>
          <w:color w:val="000000" w:themeColor="text1"/>
        </w:rPr>
        <w:t>matériaux</w:t>
      </w:r>
      <w:r w:rsidRPr="00600D13">
        <w:rPr>
          <w:rFonts w:ascii="Proxima Nova Cn Rg" w:eastAsia="Corbel" w:hAnsi="Proxima Nova Cn Rg" w:cs="Corbel"/>
          <w:color w:val="000000" w:themeColor="text1"/>
        </w:rPr>
        <w:t xml:space="preserve"> plus durables étant plus chers sur le court ter</w:t>
      </w:r>
      <w:r w:rsidR="04BC179A" w:rsidRPr="00600D13">
        <w:rPr>
          <w:rFonts w:ascii="Proxima Nova Cn Rg" w:eastAsia="Corbel" w:hAnsi="Proxima Nova Cn Rg" w:cs="Corbel"/>
          <w:color w:val="000000" w:themeColor="text1"/>
        </w:rPr>
        <w:t>me</w:t>
      </w:r>
      <w:r w:rsidR="002C7454">
        <w:rPr>
          <w:rFonts w:ascii="Proxima Nova Cn Rg" w:eastAsia="Corbel" w:hAnsi="Proxima Nova Cn Rg" w:cs="Corbel"/>
          <w:color w:val="000000" w:themeColor="text1"/>
        </w:rPr>
        <w:t>,</w:t>
      </w:r>
      <w:r w:rsidR="04BC179A" w:rsidRPr="00600D13">
        <w:rPr>
          <w:rFonts w:ascii="Proxima Nova Cn Rg" w:eastAsia="Corbel" w:hAnsi="Proxima Nova Cn Rg" w:cs="Corbel"/>
          <w:color w:val="000000" w:themeColor="text1"/>
        </w:rPr>
        <w:t xml:space="preserve"> mais plus durables sur le </w:t>
      </w:r>
      <w:r w:rsidR="00F14301" w:rsidRPr="00600D13">
        <w:rPr>
          <w:rFonts w:ascii="Proxima Nova Cn Rg" w:eastAsia="Corbel" w:hAnsi="Proxima Nova Cn Rg" w:cs="Corbel"/>
          <w:color w:val="000000" w:themeColor="text1"/>
        </w:rPr>
        <w:t>long</w:t>
      </w:r>
      <w:r w:rsidR="002C7454">
        <w:rPr>
          <w:rFonts w:ascii="Proxima Nova Cn Rg" w:eastAsia="Corbel" w:hAnsi="Proxima Nova Cn Rg" w:cs="Corbel"/>
          <w:color w:val="000000" w:themeColor="text1"/>
        </w:rPr>
        <w:t xml:space="preserve"> </w:t>
      </w:r>
      <w:r w:rsidR="04BC179A" w:rsidRPr="00600D13">
        <w:rPr>
          <w:rFonts w:ascii="Proxima Nova Cn Rg" w:eastAsia="Corbel" w:hAnsi="Proxima Nova Cn Rg" w:cs="Corbel"/>
          <w:color w:val="000000" w:themeColor="text1"/>
        </w:rPr>
        <w:t xml:space="preserve">terme ? </w:t>
      </w:r>
      <w:r w:rsidR="29141259" w:rsidRPr="00600D13">
        <w:rPr>
          <w:rFonts w:ascii="Proxima Nova Cn Rg" w:eastAsia="Corbel" w:hAnsi="Proxima Nova Cn Rg" w:cs="Corbel"/>
          <w:color w:val="000000" w:themeColor="text1"/>
        </w:rPr>
        <w:t>Exemple</w:t>
      </w:r>
      <w:r w:rsidR="04BC179A" w:rsidRPr="00600D13">
        <w:rPr>
          <w:rFonts w:ascii="Proxima Nova Cn Rg" w:eastAsia="Corbel" w:hAnsi="Proxima Nova Cn Rg" w:cs="Corbel"/>
          <w:color w:val="000000" w:themeColor="text1"/>
        </w:rPr>
        <w:t xml:space="preserve"> : béton décarboné vs bitume</w:t>
      </w:r>
      <w:r w:rsidR="00F14301" w:rsidRPr="00600D13">
        <w:rPr>
          <w:rFonts w:ascii="Proxima Nova Cn Rg" w:eastAsia="Corbel" w:hAnsi="Proxima Nova Cn Rg" w:cs="Corbel"/>
          <w:color w:val="000000" w:themeColor="text1"/>
        </w:rPr>
        <w:t>.</w:t>
      </w:r>
      <w:r w:rsidR="6853B1F4" w:rsidRPr="00600D13">
        <w:rPr>
          <w:rFonts w:ascii="Proxima Nova Cn Rg" w:eastAsia="Corbel" w:hAnsi="Proxima Nova Cn Rg" w:cs="Corbel"/>
          <w:color w:val="000000" w:themeColor="text1"/>
        </w:rPr>
        <w:t xml:space="preserve"> Est</w:t>
      </w:r>
      <w:r w:rsidR="04BC179A" w:rsidRPr="00600D13">
        <w:rPr>
          <w:rFonts w:ascii="Proxima Nova Cn Rg" w:eastAsia="Corbel" w:hAnsi="Proxima Nova Cn Rg" w:cs="Corbel"/>
          <w:color w:val="000000" w:themeColor="text1"/>
        </w:rPr>
        <w:t>-ce que ça ne nous permettrait pas d</w:t>
      </w:r>
      <w:r w:rsidR="002C7454">
        <w:rPr>
          <w:rFonts w:ascii="Proxima Nova Cn Rg" w:eastAsia="Corbel" w:hAnsi="Proxima Nova Cn Rg" w:cs="Corbel"/>
          <w:color w:val="000000" w:themeColor="text1"/>
        </w:rPr>
        <w:t>’économis</w:t>
      </w:r>
      <w:r w:rsidR="04BC179A" w:rsidRPr="00600D13">
        <w:rPr>
          <w:rFonts w:ascii="Proxima Nova Cn Rg" w:eastAsia="Corbel" w:hAnsi="Proxima Nova Cn Rg" w:cs="Corbel"/>
          <w:color w:val="000000" w:themeColor="text1"/>
        </w:rPr>
        <w:t>er de l’argent pour les infrastructures durables sur le long terme</w:t>
      </w:r>
      <w:r w:rsidR="1C851E59" w:rsidRPr="00600D13">
        <w:rPr>
          <w:rFonts w:ascii="Proxima Nova Cn Rg" w:eastAsia="Corbel" w:hAnsi="Proxima Nova Cn Rg" w:cs="Corbel"/>
          <w:color w:val="000000" w:themeColor="text1"/>
        </w:rPr>
        <w:t xml:space="preserve"> ?</w:t>
      </w:r>
      <w:r w:rsidR="00341842">
        <w:rPr>
          <w:rFonts w:ascii="Proxima Nova Cn Rg" w:eastAsia="Corbel" w:hAnsi="Proxima Nova Cn Rg" w:cs="Corbel"/>
          <w:color w:val="000000" w:themeColor="text1"/>
        </w:rPr>
        <w:t xml:space="preserve"> </w:t>
      </w:r>
    </w:p>
    <w:p w14:paraId="6BF76710" w14:textId="7908FFC0" w:rsidR="00341842" w:rsidRPr="00552D84" w:rsidRDefault="00341842" w:rsidP="3C3EEBF3">
      <w:pPr>
        <w:pStyle w:val="Paragraphedeliste"/>
        <w:pBdr>
          <w:top w:val="nil"/>
          <w:left w:val="nil"/>
          <w:bottom w:val="nil"/>
          <w:right w:val="nil"/>
          <w:between w:val="nil"/>
        </w:pBdr>
        <w:spacing w:line="259" w:lineRule="auto"/>
        <w:jc w:val="both"/>
        <w:rPr>
          <w:rFonts w:ascii="Proxima Nova Cn Rg" w:eastAsia="Corbel" w:hAnsi="Proxima Nova Cn Rg" w:cs="Corbel"/>
          <w:i/>
          <w:iCs/>
          <w:color w:val="000000" w:themeColor="text1"/>
        </w:rPr>
      </w:pPr>
      <w:r w:rsidRPr="3C3EEBF3">
        <w:rPr>
          <w:rFonts w:ascii="Proxima Nova Cn Rg" w:eastAsia="Corbel" w:hAnsi="Proxima Nova Cn Rg" w:cs="Corbel"/>
          <w:i/>
          <w:iCs/>
          <w:color w:val="FF0000"/>
        </w:rPr>
        <w:t>R. : Les discussions pour investir dans des matériaux plus durables sont en cours</w:t>
      </w:r>
      <w:r w:rsidR="008B0C46">
        <w:rPr>
          <w:rFonts w:ascii="Proxima Nova Cn Rg" w:eastAsia="Corbel" w:hAnsi="Proxima Nova Cn Rg" w:cs="Corbel"/>
          <w:i/>
          <w:iCs/>
          <w:color w:val="FF0000"/>
        </w:rPr>
        <w:t>,</w:t>
      </w:r>
      <w:r w:rsidRPr="3C3EEBF3">
        <w:rPr>
          <w:rFonts w:ascii="Proxima Nova Cn Rg" w:eastAsia="Corbel" w:hAnsi="Proxima Nova Cn Rg" w:cs="Corbel"/>
          <w:i/>
          <w:iCs/>
          <w:color w:val="FF0000"/>
        </w:rPr>
        <w:t xml:space="preserve"> car elles permettraient effectivement d’économiser sur le long terme. Au niveau du marquage par exemple, il existe des produits dits permanents, qui permettent d’espacer les opérations de rafraichissement. Jusqu’à récemment, les résultats étaient peu concluants, la durée réelle du produit s’écourtant plus rapidement qu’anticipé, considérant le volume véhiculaire à certaines intersections. Nous réévaluons actuellement les produits disponibles sur le marché.</w:t>
      </w:r>
      <w:r w:rsidRPr="3C3EEBF3">
        <w:rPr>
          <w:rFonts w:ascii="Proxima Nova Cn Rg" w:eastAsia="Corbel" w:hAnsi="Proxima Nova Cn Rg" w:cs="Corbel"/>
          <w:i/>
          <w:iCs/>
          <w:color w:val="000000" w:themeColor="text1"/>
        </w:rPr>
        <w:t xml:space="preserve"> </w:t>
      </w:r>
      <w:r w:rsidRPr="3C3EEBF3">
        <w:rPr>
          <w:rStyle w:val="Appelnotedebasdep"/>
          <w:rFonts w:ascii="Proxima Nova Cn Rg" w:eastAsia="Corbel" w:hAnsi="Proxima Nova Cn Rg" w:cs="Corbel"/>
          <w:i/>
          <w:iCs/>
          <w:color w:val="000000" w:themeColor="text1"/>
        </w:rPr>
        <w:footnoteReference w:id="4"/>
      </w:r>
    </w:p>
    <w:p w14:paraId="171A0B54" w14:textId="3AA98976" w:rsidR="53678F01" w:rsidRDefault="53678F01"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5EAF258D"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4718FE76"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4544596F"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13D25278"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084E740B"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0C023111"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4DB5B6ED"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1F63AECF"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08C4157C"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417CAC08" w14:textId="77777777" w:rsidR="0019045A"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15C1B566" w14:textId="77777777" w:rsidR="0019045A" w:rsidRPr="00600D13" w:rsidRDefault="0019045A" w:rsidP="53678F01">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57DA29F4" w14:textId="5F7F5C04" w:rsidR="1C851E59" w:rsidRDefault="1C851E59" w:rsidP="471564CF">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lastRenderedPageBreak/>
        <w:t>Pourquoi la communication avec les riverains n’arrive</w:t>
      </w:r>
      <w:r w:rsidR="008649FF">
        <w:rPr>
          <w:rFonts w:ascii="Proxima Nova Cn Rg" w:eastAsia="Corbel" w:hAnsi="Proxima Nova Cn Rg" w:cs="Corbel"/>
          <w:color w:val="000000" w:themeColor="text1"/>
        </w:rPr>
        <w:t>-t-elle</w:t>
      </w:r>
      <w:r w:rsidRPr="00600D13">
        <w:rPr>
          <w:rFonts w:ascii="Proxima Nova Cn Rg" w:eastAsia="Corbel" w:hAnsi="Proxima Nova Cn Rg" w:cs="Corbel"/>
          <w:color w:val="000000" w:themeColor="text1"/>
        </w:rPr>
        <w:t xml:space="preserve"> pas avant </w:t>
      </w:r>
      <w:r w:rsidR="5880A3D9" w:rsidRPr="00600D13">
        <w:rPr>
          <w:rFonts w:ascii="Proxima Nova Cn Rg" w:eastAsia="Corbel" w:hAnsi="Proxima Nova Cn Rg" w:cs="Corbel"/>
          <w:color w:val="000000" w:themeColor="text1"/>
        </w:rPr>
        <w:t>les appels</w:t>
      </w:r>
      <w:r w:rsidRPr="00600D13">
        <w:rPr>
          <w:rFonts w:ascii="Proxima Nova Cn Rg" w:eastAsia="Corbel" w:hAnsi="Proxima Nova Cn Rg" w:cs="Corbel"/>
          <w:color w:val="000000" w:themeColor="text1"/>
        </w:rPr>
        <w:t xml:space="preserve"> d’offre</w:t>
      </w:r>
      <w:r w:rsidR="00DD3789">
        <w:rPr>
          <w:rFonts w:ascii="Proxima Nova Cn Rg" w:eastAsia="Corbel" w:hAnsi="Proxima Nova Cn Rg" w:cs="Corbel"/>
          <w:color w:val="000000" w:themeColor="text1"/>
        </w:rPr>
        <w:t>s</w:t>
      </w:r>
      <w:r w:rsidRPr="00600D13">
        <w:rPr>
          <w:rFonts w:ascii="Proxima Nova Cn Rg" w:eastAsia="Corbel" w:hAnsi="Proxima Nova Cn Rg" w:cs="Corbel"/>
          <w:color w:val="000000" w:themeColor="text1"/>
        </w:rPr>
        <w:t xml:space="preserve"> ? L’implication des citoyens plus tôt dans le processus ne serait-elle pas favorable à l’acceptabilité et au foisonnement d</w:t>
      </w:r>
      <w:r w:rsidR="00164CE6">
        <w:rPr>
          <w:rFonts w:ascii="Proxima Nova Cn Rg" w:eastAsia="Corbel" w:hAnsi="Proxima Nova Cn Rg" w:cs="Corbel"/>
          <w:color w:val="000000" w:themeColor="text1"/>
        </w:rPr>
        <w:t>'</w:t>
      </w:r>
      <w:r w:rsidR="77022BA7" w:rsidRPr="00600D13">
        <w:rPr>
          <w:rFonts w:ascii="Proxima Nova Cn Rg" w:eastAsia="Corbel" w:hAnsi="Proxima Nova Cn Rg" w:cs="Corbel"/>
          <w:color w:val="000000" w:themeColor="text1"/>
        </w:rPr>
        <w:t xml:space="preserve">idées </w:t>
      </w:r>
      <w:r w:rsidRPr="00600D13">
        <w:rPr>
          <w:rFonts w:ascii="Proxima Nova Cn Rg" w:eastAsia="Corbel" w:hAnsi="Proxima Nova Cn Rg" w:cs="Corbel"/>
          <w:color w:val="000000" w:themeColor="text1"/>
        </w:rPr>
        <w:t>?</w:t>
      </w:r>
    </w:p>
    <w:p w14:paraId="15FDABF2" w14:textId="79BFF4B7" w:rsidR="00341842" w:rsidRPr="00552D84" w:rsidRDefault="00341842" w:rsidP="3C3EEBF3">
      <w:pPr>
        <w:pStyle w:val="Paragraphedeliste"/>
        <w:pBdr>
          <w:top w:val="nil"/>
          <w:left w:val="nil"/>
          <w:bottom w:val="nil"/>
          <w:right w:val="nil"/>
          <w:between w:val="nil"/>
        </w:pBdr>
        <w:spacing w:line="259" w:lineRule="auto"/>
        <w:jc w:val="both"/>
        <w:rPr>
          <w:rFonts w:ascii="Proxima Nova Cn Rg" w:eastAsia="Corbel" w:hAnsi="Proxima Nova Cn Rg" w:cs="Corbel"/>
          <w:i/>
          <w:iCs/>
          <w:color w:val="000000" w:themeColor="text1"/>
        </w:rPr>
      </w:pPr>
      <w:r w:rsidRPr="3C3EEBF3">
        <w:rPr>
          <w:rFonts w:ascii="Proxima Nova Cn Rg" w:eastAsia="Corbel" w:hAnsi="Proxima Nova Cn Rg" w:cs="Corbel"/>
          <w:i/>
          <w:iCs/>
          <w:color w:val="FF0000"/>
        </w:rPr>
        <w:t>R. : Effectivement, impliquer dès le début les citoyens dans un processus d’idéation est non seulement garant de succès (car le projet répondra certainement mieux aux besoins des riverains) et davantage accepté</w:t>
      </w:r>
      <w:r w:rsidR="008B0C46">
        <w:rPr>
          <w:rFonts w:ascii="Proxima Nova Cn Rg" w:eastAsia="Corbel" w:hAnsi="Proxima Nova Cn Rg" w:cs="Corbel"/>
          <w:i/>
          <w:iCs/>
          <w:color w:val="FF0000"/>
        </w:rPr>
        <w:t>,</w:t>
      </w:r>
      <w:r w:rsidRPr="3C3EEBF3">
        <w:rPr>
          <w:rFonts w:ascii="Proxima Nova Cn Rg" w:eastAsia="Corbel" w:hAnsi="Proxima Nova Cn Rg" w:cs="Corbel"/>
          <w:i/>
          <w:iCs/>
          <w:color w:val="FF0000"/>
        </w:rPr>
        <w:t xml:space="preserve"> car les différentes contraintes, menant souvent à des compromis, seraient connu</w:t>
      </w:r>
      <w:r w:rsidR="008A7AF2">
        <w:rPr>
          <w:rFonts w:ascii="Proxima Nova Cn Rg" w:eastAsia="Corbel" w:hAnsi="Proxima Nova Cn Rg" w:cs="Corbel"/>
          <w:i/>
          <w:iCs/>
          <w:color w:val="FF0000"/>
        </w:rPr>
        <w:t>e</w:t>
      </w:r>
      <w:r w:rsidRPr="3C3EEBF3">
        <w:rPr>
          <w:rFonts w:ascii="Proxima Nova Cn Rg" w:eastAsia="Corbel" w:hAnsi="Proxima Nova Cn Rg" w:cs="Corbel"/>
          <w:i/>
          <w:iCs/>
          <w:color w:val="FF0000"/>
        </w:rPr>
        <w:t xml:space="preserve">s de tous. Des ateliers participatifs représentent par exemple une précieuse collaboration. Considérant le nombre de projets en cours, la Ville n’a pu jusqu’à présent mené ce type d’approche de manière systématique, seulement de manière occasionnelle. Avec la création </w:t>
      </w:r>
      <w:r w:rsidR="00552D84" w:rsidRPr="3C3EEBF3">
        <w:rPr>
          <w:rFonts w:ascii="Proxima Nova Cn Rg" w:eastAsia="Corbel" w:hAnsi="Proxima Nova Cn Rg" w:cs="Corbel"/>
          <w:i/>
          <w:iCs/>
          <w:color w:val="FF0000"/>
        </w:rPr>
        <w:t>de l’OPPL et la transition vers la mobilité durable en cours, l’implication des citoyens sera assurément considérée plus tôt dans les processus.</w:t>
      </w:r>
      <w:r w:rsidRPr="3C3EEBF3">
        <w:rPr>
          <w:rStyle w:val="Appelnotedebasdep"/>
          <w:rFonts w:ascii="Proxima Nova Cn Rg" w:eastAsia="Corbel" w:hAnsi="Proxima Nova Cn Rg" w:cs="Corbel"/>
          <w:i/>
          <w:iCs/>
          <w:color w:val="FF0000"/>
        </w:rPr>
        <w:footnoteReference w:id="5"/>
      </w:r>
    </w:p>
    <w:p w14:paraId="0B866BC2" w14:textId="2468DA5F" w:rsidR="00F80D5F" w:rsidRPr="00600D13" w:rsidRDefault="00F80D5F" w:rsidP="29F91ECC">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3ED8288B" w14:textId="3A357366" w:rsidR="00F80D5F" w:rsidRPr="00600D13" w:rsidRDefault="43EE4F70" w:rsidP="29F91ECC">
      <w:pPr>
        <w:pBdr>
          <w:top w:val="nil"/>
          <w:left w:val="nil"/>
          <w:bottom w:val="nil"/>
          <w:right w:val="nil"/>
          <w:between w:val="nil"/>
        </w:pBdr>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t>Merci pour votre précieuse collaboration</w:t>
      </w:r>
    </w:p>
    <w:p w14:paraId="09618271" w14:textId="2FCA2A74" w:rsidR="00F80D5F" w:rsidRPr="00600D13" w:rsidRDefault="43EE4F70" w:rsidP="29F91ECC">
      <w:pPr>
        <w:pBdr>
          <w:top w:val="nil"/>
          <w:left w:val="nil"/>
          <w:bottom w:val="nil"/>
          <w:right w:val="nil"/>
          <w:between w:val="nil"/>
        </w:pBdr>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t>En vous transmettant mes salutations les plus distinguées,</w:t>
      </w:r>
    </w:p>
    <w:p w14:paraId="0F76A2E9" w14:textId="6FC30B7A" w:rsidR="00F80D5F" w:rsidRPr="00600D13" w:rsidRDefault="43EE4F70" w:rsidP="29F91ECC">
      <w:pPr>
        <w:pBdr>
          <w:top w:val="nil"/>
          <w:left w:val="nil"/>
          <w:bottom w:val="nil"/>
          <w:right w:val="nil"/>
          <w:between w:val="nil"/>
        </w:pBdr>
        <w:jc w:val="both"/>
        <w:rPr>
          <w:rFonts w:ascii="Proxima Nova Cn Rg" w:eastAsia="Corbel" w:hAnsi="Proxima Nova Cn Rg" w:cs="Corbel"/>
          <w:color w:val="000000" w:themeColor="text1"/>
        </w:rPr>
      </w:pPr>
      <w:r w:rsidRPr="00600D13">
        <w:rPr>
          <w:rFonts w:ascii="Proxima Nova Cn Rg" w:eastAsia="Corbel" w:hAnsi="Proxima Nova Cn Rg" w:cs="Corbel"/>
          <w:color w:val="000000" w:themeColor="text1"/>
        </w:rPr>
        <w:t>Léopold Lehmann – Stagiaire en participation publique</w:t>
      </w:r>
    </w:p>
    <w:p w14:paraId="0F5D2BFD" w14:textId="0F5FED4B" w:rsidR="00F80D5F" w:rsidRPr="00600D13" w:rsidRDefault="00F80D5F" w:rsidP="29F91ECC">
      <w:pPr>
        <w:rPr>
          <w:rFonts w:ascii="Proxima Nova Cn Rg" w:eastAsia="Proxima Nova" w:hAnsi="Proxima Nova Cn Rg" w:cs="Proxima Nova"/>
          <w:b/>
          <w:bCs/>
        </w:rPr>
      </w:pPr>
    </w:p>
    <w:sectPr w:rsidR="00F80D5F" w:rsidRPr="00600D13">
      <w:headerReference w:type="default" r:id="rId12"/>
      <w:footerReference w:type="even" r:id="rId13"/>
      <w:footerReference w:type="default" r:id="rId14"/>
      <w:headerReference w:type="first" r:id="rId15"/>
      <w:footerReference w:type="first" r:id="rId16"/>
      <w:pgSz w:w="12240" w:h="15840"/>
      <w:pgMar w:top="1008" w:right="1080" w:bottom="806" w:left="1080" w:header="21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FEB14" w14:textId="77777777" w:rsidR="00AF75B8" w:rsidRDefault="00AF75B8">
      <w:r>
        <w:separator/>
      </w:r>
    </w:p>
  </w:endnote>
  <w:endnote w:type="continuationSeparator" w:id="0">
    <w:p w14:paraId="6D935CD9" w14:textId="77777777" w:rsidR="00AF75B8" w:rsidRDefault="00AF75B8">
      <w:r>
        <w:continuationSeparator/>
      </w:r>
    </w:p>
  </w:endnote>
  <w:endnote w:type="continuationNotice" w:id="1">
    <w:p w14:paraId="34989092" w14:textId="77777777" w:rsidR="00AF75B8" w:rsidRDefault="00AF75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3A64E2B9-6189-4FD9-AEB8-FF8AFF7EEB05}"/>
    <w:embedBold r:id="rId2" w:fontKey="{5D7D180B-B5C3-473A-B8E7-54A2657616C6}"/>
    <w:embedItalic r:id="rId3" w:fontKey="{CCAA83BC-93AD-4717-B9CD-BA517F04F73E}"/>
  </w:font>
  <w:font w:name="Calibri">
    <w:panose1 w:val="020F0502020204030204"/>
    <w:charset w:val="00"/>
    <w:family w:val="swiss"/>
    <w:pitch w:val="variable"/>
    <w:sig w:usb0="E4002EFF" w:usb1="C000247B" w:usb2="00000009" w:usb3="00000000" w:csb0="000001FF" w:csb1="00000000"/>
    <w:embedRegular r:id="rId4" w:fontKey="{50E876D7-B81A-494B-B49D-FC1E9CF48459}"/>
    <w:embedBold r:id="rId5" w:fontKey="{89E99F54-215F-48D1-93BE-65B92D13FF4E}"/>
  </w:font>
  <w:font w:name="Georgia">
    <w:panose1 w:val="02040502050405020303"/>
    <w:charset w:val="00"/>
    <w:family w:val="roman"/>
    <w:pitch w:val="variable"/>
    <w:sig w:usb0="00000287" w:usb1="00000000" w:usb2="00000000" w:usb3="00000000" w:csb0="0000009F" w:csb1="00000000"/>
    <w:embedRegular r:id="rId6" w:fontKey="{8F8046B8-7C0B-4711-BD56-3EE6686F7D1A}"/>
    <w:embedItalic r:id="rId7" w:fontKey="{622F2315-2175-412B-8706-7D5EF463E3CC}"/>
  </w:font>
  <w:font w:name="Proxima Nova Cn Rg">
    <w:altName w:val="Tahoma"/>
    <w:panose1 w:val="00000000000000000000"/>
    <w:charset w:val="00"/>
    <w:family w:val="modern"/>
    <w:notTrueType/>
    <w:pitch w:val="variable"/>
    <w:sig w:usb0="A00002EF" w:usb1="5000E0FB" w:usb2="00000000" w:usb3="00000000" w:csb0="0000019F" w:csb1="00000000"/>
  </w:font>
  <w:font w:name="Proxima Nova">
    <w:altName w:val="Tahoma"/>
    <w:panose1 w:val="00000000000000000000"/>
    <w:charset w:val="00"/>
    <w:family w:val="modern"/>
    <w:notTrueType/>
    <w:pitch w:val="variable"/>
    <w:sig w:usb0="A00002EF" w:usb1="5000E0FB" w:usb2="00000000" w:usb3="00000000" w:csb0="0000019F" w:csb1="00000000"/>
  </w:font>
  <w:font w:name="Tahoma">
    <w:panose1 w:val="020B0604030504040204"/>
    <w:charset w:val="00"/>
    <w:family w:val="swiss"/>
    <w:pitch w:val="variable"/>
    <w:sig w:usb0="E1002EFF" w:usb1="C000605B" w:usb2="00000029" w:usb3="00000000" w:csb0="000101FF" w:csb1="00000000"/>
    <w:embedRegular r:id="rId8" w:fontKey="{64249510-B62E-48F1-8CC8-118763844E20}"/>
  </w:font>
  <w:font w:name="Calibri Light">
    <w:panose1 w:val="020F0302020204030204"/>
    <w:charset w:val="00"/>
    <w:family w:val="swiss"/>
    <w:pitch w:val="variable"/>
    <w:sig w:usb0="E4002EFF" w:usb1="C000247B" w:usb2="00000009" w:usb3="00000000" w:csb0="000001FF" w:csb1="00000000"/>
    <w:embedRegular r:id="rId9" w:fontKey="{1F1A227B-7023-44F9-93A6-23D5077C5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4" w14:textId="77777777" w:rsidR="00360730" w:rsidRDefault="00552D8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7B6FA5" w14:textId="77777777" w:rsidR="00360730" w:rsidRDefault="0036073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6" w14:textId="07454A62" w:rsidR="00360730" w:rsidRDefault="00552D8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02AAE">
      <w:rPr>
        <w:noProof/>
        <w:color w:val="000000"/>
      </w:rPr>
      <w:t>2</w:t>
    </w:r>
    <w:r>
      <w:rPr>
        <w:color w:val="000000"/>
      </w:rPr>
      <w:fldChar w:fldCharType="end"/>
    </w:r>
  </w:p>
  <w:p w14:paraId="5C7B6FA7" w14:textId="77777777" w:rsidR="00360730" w:rsidRDefault="00552D8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2" behindDoc="1" locked="0" layoutInCell="1" hidden="0" allowOverlap="1" wp14:anchorId="5C7B6FAC" wp14:editId="5C7B6FAD">
          <wp:simplePos x="0" y="0"/>
          <wp:positionH relativeFrom="column">
            <wp:posOffset>-671329</wp:posOffset>
          </wp:positionH>
          <wp:positionV relativeFrom="paragraph">
            <wp:posOffset>0</wp:posOffset>
          </wp:positionV>
          <wp:extent cx="7772400" cy="685800"/>
          <wp:effectExtent l="0" t="0" r="0" b="0"/>
          <wp:wrapNone/>
          <wp:docPr id="19734921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9" w14:textId="77777777" w:rsidR="00360730" w:rsidRDefault="00552D8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3" behindDoc="1" locked="0" layoutInCell="1" hidden="0" allowOverlap="1" wp14:anchorId="5C7B6FB0" wp14:editId="5C7B6FB1">
          <wp:simplePos x="0" y="0"/>
          <wp:positionH relativeFrom="column">
            <wp:posOffset>-694478</wp:posOffset>
          </wp:positionH>
          <wp:positionV relativeFrom="paragraph">
            <wp:posOffset>0</wp:posOffset>
          </wp:positionV>
          <wp:extent cx="7772400" cy="685800"/>
          <wp:effectExtent l="0" t="0" r="0" b="0"/>
          <wp:wrapNone/>
          <wp:docPr id="19734921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CF753" w14:textId="77777777" w:rsidR="00AF75B8" w:rsidRDefault="00AF75B8">
      <w:r>
        <w:separator/>
      </w:r>
    </w:p>
  </w:footnote>
  <w:footnote w:type="continuationSeparator" w:id="0">
    <w:p w14:paraId="0226AE31" w14:textId="77777777" w:rsidR="00AF75B8" w:rsidRDefault="00AF75B8">
      <w:r>
        <w:continuationSeparator/>
      </w:r>
    </w:p>
  </w:footnote>
  <w:footnote w:type="continuationNotice" w:id="1">
    <w:p w14:paraId="7C51ACE7" w14:textId="77777777" w:rsidR="00AF75B8" w:rsidRDefault="00AF75B8"/>
  </w:footnote>
  <w:footnote w:id="2">
    <w:p w14:paraId="19A0D987" w14:textId="6A8EA468" w:rsidR="00783FED" w:rsidRDefault="00783FED">
      <w:pPr>
        <w:pStyle w:val="Notedebasdepage"/>
      </w:pPr>
      <w:r>
        <w:rPr>
          <w:rStyle w:val="Appelnotedebasdep"/>
        </w:rPr>
        <w:footnoteRef/>
      </w:r>
      <w:r w:rsidR="3C3EEBF3">
        <w:t xml:space="preserve"> Cette section est la réponse de Carine Discazeaux de la Ville de Longueuil</w:t>
      </w:r>
    </w:p>
  </w:footnote>
  <w:footnote w:id="3">
    <w:p w14:paraId="2B39E8A8" w14:textId="2629617A" w:rsidR="3C3EEBF3" w:rsidRDefault="3C3EEBF3" w:rsidP="3C3EEBF3">
      <w:pPr>
        <w:pStyle w:val="Notedebasdepage"/>
      </w:pPr>
      <w:r w:rsidRPr="3C3EEBF3">
        <w:rPr>
          <w:rStyle w:val="Appelnotedebasdep"/>
        </w:rPr>
        <w:footnoteRef/>
      </w:r>
      <w:r>
        <w:t xml:space="preserve"> Cette section est la réponse de Carine Discazeaux de la Ville de Longueuil</w:t>
      </w:r>
    </w:p>
  </w:footnote>
  <w:footnote w:id="4">
    <w:p w14:paraId="6A9D4205" w14:textId="091E49B2" w:rsidR="3C3EEBF3" w:rsidRDefault="3C3EEBF3" w:rsidP="3C3EEBF3">
      <w:pPr>
        <w:pStyle w:val="Notedebasdepage"/>
      </w:pPr>
      <w:r w:rsidRPr="3C3EEBF3">
        <w:rPr>
          <w:rStyle w:val="Appelnotedebasdep"/>
        </w:rPr>
        <w:footnoteRef/>
      </w:r>
      <w:r>
        <w:t xml:space="preserve"> Cette section est la réponse de Carine Discazeaux de la Ville de Longueuil</w:t>
      </w:r>
    </w:p>
  </w:footnote>
  <w:footnote w:id="5">
    <w:p w14:paraId="761F7720" w14:textId="26FB4C5B" w:rsidR="3C3EEBF3" w:rsidRDefault="3C3EEBF3" w:rsidP="3C3EEBF3">
      <w:pPr>
        <w:pStyle w:val="Notedebasdepage"/>
      </w:pPr>
      <w:r w:rsidRPr="3C3EEBF3">
        <w:rPr>
          <w:rStyle w:val="Appelnotedebasdep"/>
        </w:rPr>
        <w:footnoteRef/>
      </w:r>
      <w:r>
        <w:t xml:space="preserve"> Cette section est la réponse de Carine Discazeaux de la Ville de Longueuil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3" w14:textId="77777777" w:rsidR="00360730" w:rsidRDefault="00552D8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5C7B6FAA" wp14:editId="5C7B6FAB">
          <wp:simplePos x="0" y="0"/>
          <wp:positionH relativeFrom="column">
            <wp:posOffset>-671193</wp:posOffset>
          </wp:positionH>
          <wp:positionV relativeFrom="paragraph">
            <wp:posOffset>-1136439</wp:posOffset>
          </wp:positionV>
          <wp:extent cx="7772400" cy="685800"/>
          <wp:effectExtent l="0" t="0" r="0" b="0"/>
          <wp:wrapNone/>
          <wp:docPr id="19734921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8" w14:textId="77777777" w:rsidR="00360730" w:rsidRDefault="00552D8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1" behindDoc="1" locked="0" layoutInCell="1" hidden="0" allowOverlap="1" wp14:anchorId="5C7B6FAE" wp14:editId="5C7B6FAF">
          <wp:simplePos x="0" y="0"/>
          <wp:positionH relativeFrom="column">
            <wp:posOffset>-694478</wp:posOffset>
          </wp:positionH>
          <wp:positionV relativeFrom="paragraph">
            <wp:posOffset>-1362708</wp:posOffset>
          </wp:positionV>
          <wp:extent cx="7772400" cy="1371600"/>
          <wp:effectExtent l="0" t="0" r="0" b="0"/>
          <wp:wrapNone/>
          <wp:docPr id="19734921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2400" cy="1371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764"/>
    <w:multiLevelType w:val="multilevel"/>
    <w:tmpl w:val="B73605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AD7E0B"/>
    <w:multiLevelType w:val="hybridMultilevel"/>
    <w:tmpl w:val="FEA0C3A6"/>
    <w:lvl w:ilvl="0" w:tplc="A746BE36">
      <w:start w:val="1"/>
      <w:numFmt w:val="decimal"/>
      <w:lvlText w:val="%1."/>
      <w:lvlJc w:val="left"/>
      <w:pPr>
        <w:ind w:left="720" w:hanging="360"/>
      </w:pPr>
      <w:rPr>
        <w:b/>
        <w:color w:val="538135"/>
      </w:rPr>
    </w:lvl>
    <w:lvl w:ilvl="1" w:tplc="D3449270">
      <w:start w:val="1"/>
      <w:numFmt w:val="lowerLetter"/>
      <w:lvlText w:val="%2."/>
      <w:lvlJc w:val="left"/>
      <w:pPr>
        <w:ind w:left="1440" w:hanging="360"/>
      </w:pPr>
    </w:lvl>
    <w:lvl w:ilvl="2" w:tplc="4E30FD24" w:tentative="1">
      <w:start w:val="1"/>
      <w:numFmt w:val="lowerRoman"/>
      <w:lvlText w:val="%3."/>
      <w:lvlJc w:val="right"/>
      <w:pPr>
        <w:ind w:left="2160" w:hanging="180"/>
      </w:pPr>
    </w:lvl>
    <w:lvl w:ilvl="3" w:tplc="0D8C3270" w:tentative="1">
      <w:start w:val="1"/>
      <w:numFmt w:val="decimal"/>
      <w:lvlText w:val="%4."/>
      <w:lvlJc w:val="left"/>
      <w:pPr>
        <w:ind w:left="2880" w:hanging="360"/>
      </w:pPr>
    </w:lvl>
    <w:lvl w:ilvl="4" w:tplc="83723060" w:tentative="1">
      <w:start w:val="1"/>
      <w:numFmt w:val="lowerLetter"/>
      <w:lvlText w:val="%5."/>
      <w:lvlJc w:val="left"/>
      <w:pPr>
        <w:ind w:left="3600" w:hanging="360"/>
      </w:pPr>
    </w:lvl>
    <w:lvl w:ilvl="5" w:tplc="3226451A" w:tentative="1">
      <w:start w:val="1"/>
      <w:numFmt w:val="lowerRoman"/>
      <w:lvlText w:val="%6."/>
      <w:lvlJc w:val="right"/>
      <w:pPr>
        <w:ind w:left="4320" w:hanging="180"/>
      </w:pPr>
    </w:lvl>
    <w:lvl w:ilvl="6" w:tplc="46B27D0C" w:tentative="1">
      <w:start w:val="1"/>
      <w:numFmt w:val="decimal"/>
      <w:lvlText w:val="%7."/>
      <w:lvlJc w:val="left"/>
      <w:pPr>
        <w:ind w:left="5040" w:hanging="360"/>
      </w:pPr>
    </w:lvl>
    <w:lvl w:ilvl="7" w:tplc="D1E6F056" w:tentative="1">
      <w:start w:val="1"/>
      <w:numFmt w:val="lowerLetter"/>
      <w:lvlText w:val="%8."/>
      <w:lvlJc w:val="left"/>
      <w:pPr>
        <w:ind w:left="5760" w:hanging="360"/>
      </w:pPr>
    </w:lvl>
    <w:lvl w:ilvl="8" w:tplc="D42E6B72" w:tentative="1">
      <w:start w:val="1"/>
      <w:numFmt w:val="lowerRoman"/>
      <w:lvlText w:val="%9."/>
      <w:lvlJc w:val="right"/>
      <w:pPr>
        <w:ind w:left="6480" w:hanging="180"/>
      </w:pPr>
    </w:lvl>
  </w:abstractNum>
  <w:abstractNum w:abstractNumId="2" w15:restartNumberingAfterBreak="0">
    <w:nsid w:val="6EFC17B0"/>
    <w:multiLevelType w:val="hybridMultilevel"/>
    <w:tmpl w:val="E3FE0AC2"/>
    <w:lvl w:ilvl="0" w:tplc="C4AA4420">
      <w:start w:val="1"/>
      <w:numFmt w:val="bullet"/>
      <w:lvlText w:val=""/>
      <w:lvlJc w:val="left"/>
      <w:pPr>
        <w:ind w:left="1440" w:hanging="360"/>
      </w:pPr>
      <w:rPr>
        <w:rFonts w:ascii="Symbol" w:hAnsi="Symbol" w:hint="default"/>
      </w:rPr>
    </w:lvl>
    <w:lvl w:ilvl="1" w:tplc="D08E8436" w:tentative="1">
      <w:start w:val="1"/>
      <w:numFmt w:val="bullet"/>
      <w:lvlText w:val="o"/>
      <w:lvlJc w:val="left"/>
      <w:pPr>
        <w:ind w:left="2160" w:hanging="360"/>
      </w:pPr>
      <w:rPr>
        <w:rFonts w:ascii="Courier New" w:hAnsi="Courier New" w:hint="default"/>
      </w:rPr>
    </w:lvl>
    <w:lvl w:ilvl="2" w:tplc="7B88A56E" w:tentative="1">
      <w:start w:val="1"/>
      <w:numFmt w:val="bullet"/>
      <w:lvlText w:val=""/>
      <w:lvlJc w:val="left"/>
      <w:pPr>
        <w:ind w:left="2880" w:hanging="360"/>
      </w:pPr>
      <w:rPr>
        <w:rFonts w:ascii="Wingdings" w:hAnsi="Wingdings" w:hint="default"/>
      </w:rPr>
    </w:lvl>
    <w:lvl w:ilvl="3" w:tplc="DB9C857C" w:tentative="1">
      <w:start w:val="1"/>
      <w:numFmt w:val="bullet"/>
      <w:lvlText w:val=""/>
      <w:lvlJc w:val="left"/>
      <w:pPr>
        <w:ind w:left="3600" w:hanging="360"/>
      </w:pPr>
      <w:rPr>
        <w:rFonts w:ascii="Symbol" w:hAnsi="Symbol" w:hint="default"/>
      </w:rPr>
    </w:lvl>
    <w:lvl w:ilvl="4" w:tplc="6F0CA848" w:tentative="1">
      <w:start w:val="1"/>
      <w:numFmt w:val="bullet"/>
      <w:lvlText w:val="o"/>
      <w:lvlJc w:val="left"/>
      <w:pPr>
        <w:ind w:left="4320" w:hanging="360"/>
      </w:pPr>
      <w:rPr>
        <w:rFonts w:ascii="Courier New" w:hAnsi="Courier New" w:hint="default"/>
      </w:rPr>
    </w:lvl>
    <w:lvl w:ilvl="5" w:tplc="6558599E" w:tentative="1">
      <w:start w:val="1"/>
      <w:numFmt w:val="bullet"/>
      <w:lvlText w:val=""/>
      <w:lvlJc w:val="left"/>
      <w:pPr>
        <w:ind w:left="5040" w:hanging="360"/>
      </w:pPr>
      <w:rPr>
        <w:rFonts w:ascii="Wingdings" w:hAnsi="Wingdings" w:hint="default"/>
      </w:rPr>
    </w:lvl>
    <w:lvl w:ilvl="6" w:tplc="68F4D176" w:tentative="1">
      <w:start w:val="1"/>
      <w:numFmt w:val="bullet"/>
      <w:lvlText w:val=""/>
      <w:lvlJc w:val="left"/>
      <w:pPr>
        <w:ind w:left="5760" w:hanging="360"/>
      </w:pPr>
      <w:rPr>
        <w:rFonts w:ascii="Symbol" w:hAnsi="Symbol" w:hint="default"/>
      </w:rPr>
    </w:lvl>
    <w:lvl w:ilvl="7" w:tplc="1DD61FF2" w:tentative="1">
      <w:start w:val="1"/>
      <w:numFmt w:val="bullet"/>
      <w:lvlText w:val="o"/>
      <w:lvlJc w:val="left"/>
      <w:pPr>
        <w:ind w:left="6480" w:hanging="360"/>
      </w:pPr>
      <w:rPr>
        <w:rFonts w:ascii="Courier New" w:hAnsi="Courier New" w:hint="default"/>
      </w:rPr>
    </w:lvl>
    <w:lvl w:ilvl="8" w:tplc="055A8FEA" w:tentative="1">
      <w:start w:val="1"/>
      <w:numFmt w:val="bullet"/>
      <w:lvlText w:val=""/>
      <w:lvlJc w:val="left"/>
      <w:pPr>
        <w:ind w:left="7200" w:hanging="360"/>
      </w:pPr>
      <w:rPr>
        <w:rFonts w:ascii="Wingdings" w:hAnsi="Wingdings" w:hint="default"/>
      </w:rPr>
    </w:lvl>
  </w:abstractNum>
  <w:abstractNum w:abstractNumId="3" w15:restartNumberingAfterBreak="0">
    <w:nsid w:val="76F84FAF"/>
    <w:multiLevelType w:val="hybridMultilevel"/>
    <w:tmpl w:val="A60EE8BA"/>
    <w:lvl w:ilvl="0" w:tplc="CE984A24">
      <w:start w:val="1"/>
      <w:numFmt w:val="decimal"/>
      <w:lvlText w:val="%1."/>
      <w:lvlJc w:val="left"/>
      <w:pPr>
        <w:ind w:left="720" w:hanging="360"/>
      </w:pPr>
      <w:rPr>
        <w:rFonts w:ascii="Corbel" w:hAnsi="Corbel" w:hint="default"/>
      </w:rPr>
    </w:lvl>
    <w:lvl w:ilvl="1" w:tplc="AF5624EC">
      <w:start w:val="1"/>
      <w:numFmt w:val="lowerLetter"/>
      <w:lvlText w:val="%2."/>
      <w:lvlJc w:val="left"/>
      <w:pPr>
        <w:ind w:left="1440" w:hanging="360"/>
      </w:pPr>
    </w:lvl>
    <w:lvl w:ilvl="2" w:tplc="C5667E52">
      <w:start w:val="1"/>
      <w:numFmt w:val="lowerRoman"/>
      <w:lvlText w:val="%3."/>
      <w:lvlJc w:val="right"/>
      <w:pPr>
        <w:ind w:left="2160" w:hanging="180"/>
      </w:pPr>
    </w:lvl>
    <w:lvl w:ilvl="3" w:tplc="99C4613C">
      <w:start w:val="1"/>
      <w:numFmt w:val="decimal"/>
      <w:lvlText w:val="%4."/>
      <w:lvlJc w:val="left"/>
      <w:pPr>
        <w:ind w:left="2880" w:hanging="360"/>
      </w:pPr>
    </w:lvl>
    <w:lvl w:ilvl="4" w:tplc="BB08C8EE">
      <w:start w:val="1"/>
      <w:numFmt w:val="lowerLetter"/>
      <w:lvlText w:val="%5."/>
      <w:lvlJc w:val="left"/>
      <w:pPr>
        <w:ind w:left="3600" w:hanging="360"/>
      </w:pPr>
    </w:lvl>
    <w:lvl w:ilvl="5" w:tplc="0D20FB80">
      <w:start w:val="1"/>
      <w:numFmt w:val="lowerRoman"/>
      <w:lvlText w:val="%6."/>
      <w:lvlJc w:val="right"/>
      <w:pPr>
        <w:ind w:left="4320" w:hanging="180"/>
      </w:pPr>
    </w:lvl>
    <w:lvl w:ilvl="6" w:tplc="20EC6A0A">
      <w:start w:val="1"/>
      <w:numFmt w:val="decimal"/>
      <w:lvlText w:val="%7."/>
      <w:lvlJc w:val="left"/>
      <w:pPr>
        <w:ind w:left="5040" w:hanging="360"/>
      </w:pPr>
    </w:lvl>
    <w:lvl w:ilvl="7" w:tplc="83AA8FAE">
      <w:start w:val="1"/>
      <w:numFmt w:val="lowerLetter"/>
      <w:lvlText w:val="%8."/>
      <w:lvlJc w:val="left"/>
      <w:pPr>
        <w:ind w:left="5760" w:hanging="360"/>
      </w:pPr>
    </w:lvl>
    <w:lvl w:ilvl="8" w:tplc="6E44BBAE">
      <w:start w:val="1"/>
      <w:numFmt w:val="lowerRoman"/>
      <w:lvlText w:val="%9."/>
      <w:lvlJc w:val="right"/>
      <w:pPr>
        <w:ind w:left="6480" w:hanging="180"/>
      </w:pPr>
    </w:lvl>
  </w:abstractNum>
  <w:num w:numId="1" w16cid:durableId="1109273746">
    <w:abstractNumId w:val="3"/>
  </w:num>
  <w:num w:numId="2" w16cid:durableId="853689244">
    <w:abstractNumId w:val="0"/>
  </w:num>
  <w:num w:numId="3" w16cid:durableId="543175880">
    <w:abstractNumId w:val="1"/>
  </w:num>
  <w:num w:numId="4" w16cid:durableId="1372993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embedTrueTypeFonts/>
  <w:proofState w:spelling="clean" w:grammar="clean"/>
  <w:documentProtection w:edit="readOnly"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30"/>
    <w:rsid w:val="000271FE"/>
    <w:rsid w:val="00051F41"/>
    <w:rsid w:val="0007249C"/>
    <w:rsid w:val="00072F89"/>
    <w:rsid w:val="0008570A"/>
    <w:rsid w:val="000C6FCC"/>
    <w:rsid w:val="000C733F"/>
    <w:rsid w:val="000D1223"/>
    <w:rsid w:val="001165BB"/>
    <w:rsid w:val="0012741C"/>
    <w:rsid w:val="00142FA7"/>
    <w:rsid w:val="0016278E"/>
    <w:rsid w:val="00163E8B"/>
    <w:rsid w:val="00164CE6"/>
    <w:rsid w:val="00173582"/>
    <w:rsid w:val="0019045A"/>
    <w:rsid w:val="00197669"/>
    <w:rsid w:val="001A314E"/>
    <w:rsid w:val="001C1F30"/>
    <w:rsid w:val="001E1DDC"/>
    <w:rsid w:val="001F5A6C"/>
    <w:rsid w:val="00230F5A"/>
    <w:rsid w:val="0024704E"/>
    <w:rsid w:val="002476FD"/>
    <w:rsid w:val="00292562"/>
    <w:rsid w:val="00292E9E"/>
    <w:rsid w:val="002A4DD4"/>
    <w:rsid w:val="002C7454"/>
    <w:rsid w:val="0030518D"/>
    <w:rsid w:val="00311E64"/>
    <w:rsid w:val="00322754"/>
    <w:rsid w:val="00340538"/>
    <w:rsid w:val="00341842"/>
    <w:rsid w:val="00350150"/>
    <w:rsid w:val="00350BC9"/>
    <w:rsid w:val="00360730"/>
    <w:rsid w:val="00363C46"/>
    <w:rsid w:val="0037000D"/>
    <w:rsid w:val="00384CE0"/>
    <w:rsid w:val="0039267F"/>
    <w:rsid w:val="003A612E"/>
    <w:rsid w:val="003C4EAB"/>
    <w:rsid w:val="003C6D62"/>
    <w:rsid w:val="003D64F0"/>
    <w:rsid w:val="003E0DC5"/>
    <w:rsid w:val="00413ACE"/>
    <w:rsid w:val="00451533"/>
    <w:rsid w:val="0046712C"/>
    <w:rsid w:val="004864CC"/>
    <w:rsid w:val="004A1E57"/>
    <w:rsid w:val="004A277E"/>
    <w:rsid w:val="004A3B5F"/>
    <w:rsid w:val="004D0C29"/>
    <w:rsid w:val="004F70CE"/>
    <w:rsid w:val="004F7FEF"/>
    <w:rsid w:val="005014B4"/>
    <w:rsid w:val="00501F06"/>
    <w:rsid w:val="00511237"/>
    <w:rsid w:val="00511A61"/>
    <w:rsid w:val="0052539A"/>
    <w:rsid w:val="005319C0"/>
    <w:rsid w:val="00552D84"/>
    <w:rsid w:val="0055384A"/>
    <w:rsid w:val="005703DA"/>
    <w:rsid w:val="00573ABC"/>
    <w:rsid w:val="00582EBC"/>
    <w:rsid w:val="00587714"/>
    <w:rsid w:val="005B1FB2"/>
    <w:rsid w:val="005B584E"/>
    <w:rsid w:val="005D3D9F"/>
    <w:rsid w:val="005F0534"/>
    <w:rsid w:val="005F53AC"/>
    <w:rsid w:val="00600D13"/>
    <w:rsid w:val="006100C2"/>
    <w:rsid w:val="006340D5"/>
    <w:rsid w:val="00647468"/>
    <w:rsid w:val="00647A89"/>
    <w:rsid w:val="00667095"/>
    <w:rsid w:val="00673C7C"/>
    <w:rsid w:val="006C4BAB"/>
    <w:rsid w:val="006F2EBC"/>
    <w:rsid w:val="0070142C"/>
    <w:rsid w:val="00742858"/>
    <w:rsid w:val="00751610"/>
    <w:rsid w:val="007728A0"/>
    <w:rsid w:val="00783FED"/>
    <w:rsid w:val="0079123E"/>
    <w:rsid w:val="00793479"/>
    <w:rsid w:val="007B580C"/>
    <w:rsid w:val="007D0A0C"/>
    <w:rsid w:val="00803027"/>
    <w:rsid w:val="00820C62"/>
    <w:rsid w:val="0082195E"/>
    <w:rsid w:val="008649FF"/>
    <w:rsid w:val="008919E5"/>
    <w:rsid w:val="00891F7E"/>
    <w:rsid w:val="008A59A6"/>
    <w:rsid w:val="008A7AF2"/>
    <w:rsid w:val="008B0C46"/>
    <w:rsid w:val="008B343A"/>
    <w:rsid w:val="008B53C5"/>
    <w:rsid w:val="008B5D65"/>
    <w:rsid w:val="008B6365"/>
    <w:rsid w:val="008C4BAB"/>
    <w:rsid w:val="008D073F"/>
    <w:rsid w:val="008D413C"/>
    <w:rsid w:val="008D6013"/>
    <w:rsid w:val="008F5F5A"/>
    <w:rsid w:val="00913176"/>
    <w:rsid w:val="009262EF"/>
    <w:rsid w:val="00947295"/>
    <w:rsid w:val="00950A7A"/>
    <w:rsid w:val="00974075"/>
    <w:rsid w:val="009A1A03"/>
    <w:rsid w:val="009A28D3"/>
    <w:rsid w:val="009B39E1"/>
    <w:rsid w:val="009E2AAE"/>
    <w:rsid w:val="009E631E"/>
    <w:rsid w:val="00A04DEB"/>
    <w:rsid w:val="00A07920"/>
    <w:rsid w:val="00A75AA4"/>
    <w:rsid w:val="00A7620D"/>
    <w:rsid w:val="00A94684"/>
    <w:rsid w:val="00A94D60"/>
    <w:rsid w:val="00AA4840"/>
    <w:rsid w:val="00AC514C"/>
    <w:rsid w:val="00AE34B9"/>
    <w:rsid w:val="00AF75B8"/>
    <w:rsid w:val="00B21525"/>
    <w:rsid w:val="00B307A3"/>
    <w:rsid w:val="00B65B72"/>
    <w:rsid w:val="00B712E4"/>
    <w:rsid w:val="00B902D1"/>
    <w:rsid w:val="00BB1DC0"/>
    <w:rsid w:val="00BD6955"/>
    <w:rsid w:val="00C02AAE"/>
    <w:rsid w:val="00C12872"/>
    <w:rsid w:val="00C53B23"/>
    <w:rsid w:val="00C85407"/>
    <w:rsid w:val="00C91772"/>
    <w:rsid w:val="00CD55DA"/>
    <w:rsid w:val="00CE3BF3"/>
    <w:rsid w:val="00CF101B"/>
    <w:rsid w:val="00D0147E"/>
    <w:rsid w:val="00D02125"/>
    <w:rsid w:val="00D021C4"/>
    <w:rsid w:val="00D0520F"/>
    <w:rsid w:val="00D15578"/>
    <w:rsid w:val="00D33B3C"/>
    <w:rsid w:val="00D652AD"/>
    <w:rsid w:val="00D862D0"/>
    <w:rsid w:val="00DB76CA"/>
    <w:rsid w:val="00DC28D1"/>
    <w:rsid w:val="00DD3789"/>
    <w:rsid w:val="00DE2031"/>
    <w:rsid w:val="00DE5B66"/>
    <w:rsid w:val="00DF267A"/>
    <w:rsid w:val="00DF669F"/>
    <w:rsid w:val="00E65C14"/>
    <w:rsid w:val="00E70268"/>
    <w:rsid w:val="00E7438B"/>
    <w:rsid w:val="00EA22DF"/>
    <w:rsid w:val="00F14301"/>
    <w:rsid w:val="00F17364"/>
    <w:rsid w:val="00F56E98"/>
    <w:rsid w:val="00F80D5F"/>
    <w:rsid w:val="00F825FE"/>
    <w:rsid w:val="00F922D2"/>
    <w:rsid w:val="00F936C1"/>
    <w:rsid w:val="00F96374"/>
    <w:rsid w:val="00FA7E2E"/>
    <w:rsid w:val="00FB65D5"/>
    <w:rsid w:val="00FD7E99"/>
    <w:rsid w:val="028931B2"/>
    <w:rsid w:val="030D4D19"/>
    <w:rsid w:val="04BC179A"/>
    <w:rsid w:val="04FF060C"/>
    <w:rsid w:val="06A3E215"/>
    <w:rsid w:val="09077613"/>
    <w:rsid w:val="1512AFF5"/>
    <w:rsid w:val="16C6DDF9"/>
    <w:rsid w:val="17C4FB77"/>
    <w:rsid w:val="17C6B0E4"/>
    <w:rsid w:val="1847124B"/>
    <w:rsid w:val="1C851E59"/>
    <w:rsid w:val="2063368B"/>
    <w:rsid w:val="207FCCAF"/>
    <w:rsid w:val="22AA251C"/>
    <w:rsid w:val="25DE066C"/>
    <w:rsid w:val="278AD525"/>
    <w:rsid w:val="2854C058"/>
    <w:rsid w:val="29141259"/>
    <w:rsid w:val="29F91ECC"/>
    <w:rsid w:val="3B9B8D69"/>
    <w:rsid w:val="3C3EEBF3"/>
    <w:rsid w:val="3CD83C9F"/>
    <w:rsid w:val="3FE26522"/>
    <w:rsid w:val="43EE4F70"/>
    <w:rsid w:val="44984381"/>
    <w:rsid w:val="45224594"/>
    <w:rsid w:val="471564CF"/>
    <w:rsid w:val="47533526"/>
    <w:rsid w:val="4A788E13"/>
    <w:rsid w:val="4CEA2AAD"/>
    <w:rsid w:val="4DE6F626"/>
    <w:rsid w:val="53678F01"/>
    <w:rsid w:val="55C74273"/>
    <w:rsid w:val="5880A3D9"/>
    <w:rsid w:val="5A19771C"/>
    <w:rsid w:val="5B26802E"/>
    <w:rsid w:val="5C2CC94A"/>
    <w:rsid w:val="6117B9B1"/>
    <w:rsid w:val="6776278A"/>
    <w:rsid w:val="6853B1F4"/>
    <w:rsid w:val="6C1D8D6C"/>
    <w:rsid w:val="77022BA7"/>
    <w:rsid w:val="7744DA2D"/>
    <w:rsid w:val="77DF9D0E"/>
    <w:rsid w:val="7DF1132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6F7A"/>
  <w15:docId w15:val="{B96AFAF3-8357-4D23-9A5E-1A35FF82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3">
    <w:name w:val="Table Normal3"/>
    <w:rsid w:val="00B65B72"/>
    <w:tblPr>
      <w:tblCellMar>
        <w:top w:w="0" w:type="dxa"/>
        <w:left w:w="0" w:type="dxa"/>
        <w:bottom w:w="0" w:type="dxa"/>
        <w:right w:w="0" w:type="dxa"/>
      </w:tblCellMar>
    </w:tblPr>
  </w:style>
  <w:style w:type="paragraph" w:styleId="En-tte">
    <w:name w:val="header"/>
    <w:basedOn w:val="Normal"/>
    <w:link w:val="En-tteCar"/>
    <w:uiPriority w:val="99"/>
    <w:unhideWhenUsed/>
    <w:rsid w:val="003E6E85"/>
    <w:pPr>
      <w:tabs>
        <w:tab w:val="center" w:pos="4320"/>
        <w:tab w:val="right" w:pos="8640"/>
      </w:tabs>
    </w:pPr>
  </w:style>
  <w:style w:type="character" w:customStyle="1" w:styleId="En-tteCar">
    <w:name w:val="En-tête Car"/>
    <w:basedOn w:val="Policepardfaut"/>
    <w:link w:val="En-tte"/>
    <w:uiPriority w:val="99"/>
    <w:rsid w:val="003E6E85"/>
  </w:style>
  <w:style w:type="paragraph" w:styleId="Pieddepage">
    <w:name w:val="footer"/>
    <w:basedOn w:val="Normal"/>
    <w:link w:val="PieddepageCar"/>
    <w:uiPriority w:val="99"/>
    <w:unhideWhenUsed/>
    <w:rsid w:val="003E6E85"/>
    <w:pPr>
      <w:tabs>
        <w:tab w:val="center" w:pos="4320"/>
        <w:tab w:val="right" w:pos="8640"/>
      </w:tabs>
    </w:pPr>
  </w:style>
  <w:style w:type="character" w:customStyle="1" w:styleId="PieddepageCar">
    <w:name w:val="Pied de page Car"/>
    <w:basedOn w:val="Policepardfaut"/>
    <w:link w:val="Pieddepage"/>
    <w:uiPriority w:val="99"/>
    <w:rsid w:val="003E6E85"/>
  </w:style>
  <w:style w:type="character" w:styleId="Numrodepage">
    <w:name w:val="page number"/>
    <w:basedOn w:val="Policepardfaut"/>
    <w:uiPriority w:val="99"/>
    <w:semiHidden/>
    <w:unhideWhenUsed/>
    <w:rsid w:val="003E6E85"/>
  </w:style>
  <w:style w:type="character" w:styleId="Lienhypertexte">
    <w:name w:val="Hyperlink"/>
    <w:basedOn w:val="Policepardfaut"/>
    <w:uiPriority w:val="99"/>
    <w:unhideWhenUsed/>
    <w:rsid w:val="00E654EE"/>
    <w:rPr>
      <w:color w:val="0563C1" w:themeColor="hyperlink"/>
      <w:u w:val="single"/>
    </w:rPr>
  </w:style>
  <w:style w:type="paragraph" w:customStyle="1" w:styleId="paragraph">
    <w:name w:val="paragraph"/>
    <w:basedOn w:val="Normal"/>
    <w:rsid w:val="00C32FF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C32FF9"/>
  </w:style>
  <w:style w:type="character" w:customStyle="1" w:styleId="eop">
    <w:name w:val="eop"/>
    <w:basedOn w:val="Policepardfaut"/>
    <w:rsid w:val="00C32FF9"/>
  </w:style>
  <w:style w:type="paragraph" w:styleId="Rvision">
    <w:name w:val="Revision"/>
    <w:hidden/>
    <w:uiPriority w:val="99"/>
    <w:semiHidden/>
    <w:rsid w:val="005F30FA"/>
  </w:style>
  <w:style w:type="paragraph" w:styleId="Paragraphedeliste">
    <w:name w:val="List Paragraph"/>
    <w:basedOn w:val="Normal"/>
    <w:uiPriority w:val="34"/>
    <w:qFormat/>
    <w:rsid w:val="00E046A2"/>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basedOn w:val="Policepardfaut"/>
    <w:uiPriority w:val="99"/>
    <w:semiHidden/>
    <w:unhideWhenUsed/>
    <w:rsid w:val="00913176"/>
    <w:rPr>
      <w:sz w:val="16"/>
      <w:szCs w:val="16"/>
    </w:rPr>
  </w:style>
  <w:style w:type="paragraph" w:styleId="Commentaire">
    <w:name w:val="annotation text"/>
    <w:basedOn w:val="Normal"/>
    <w:link w:val="CommentaireCar"/>
    <w:uiPriority w:val="99"/>
    <w:unhideWhenUsed/>
    <w:rsid w:val="00913176"/>
    <w:rPr>
      <w:sz w:val="20"/>
      <w:szCs w:val="20"/>
    </w:rPr>
  </w:style>
  <w:style w:type="character" w:customStyle="1" w:styleId="CommentaireCar">
    <w:name w:val="Commentaire Car"/>
    <w:basedOn w:val="Policepardfaut"/>
    <w:link w:val="Commentaire"/>
    <w:uiPriority w:val="99"/>
    <w:rsid w:val="00913176"/>
    <w:rPr>
      <w:sz w:val="20"/>
      <w:szCs w:val="20"/>
    </w:rPr>
  </w:style>
  <w:style w:type="paragraph" w:styleId="Objetducommentaire">
    <w:name w:val="annotation subject"/>
    <w:basedOn w:val="Commentaire"/>
    <w:next w:val="Commentaire"/>
    <w:link w:val="ObjetducommentaireCar"/>
    <w:uiPriority w:val="99"/>
    <w:semiHidden/>
    <w:unhideWhenUsed/>
    <w:rsid w:val="00913176"/>
    <w:rPr>
      <w:b/>
      <w:bCs/>
    </w:rPr>
  </w:style>
  <w:style w:type="character" w:customStyle="1" w:styleId="ObjetducommentaireCar">
    <w:name w:val="Objet du commentaire Car"/>
    <w:basedOn w:val="CommentaireCar"/>
    <w:link w:val="Objetducommentaire"/>
    <w:uiPriority w:val="99"/>
    <w:semiHidden/>
    <w:rsid w:val="00913176"/>
    <w:rPr>
      <w:b/>
      <w:bCs/>
      <w:sz w:val="20"/>
      <w:szCs w:val="20"/>
    </w:rPr>
  </w:style>
  <w:style w:type="table" w:customStyle="1" w:styleId="TableNormal1">
    <w:name w:val="Table Normal1"/>
    <w:rsid w:val="00AC514C"/>
    <w:tblPr>
      <w:tblCellMar>
        <w:top w:w="0" w:type="dxa"/>
        <w:left w:w="0" w:type="dxa"/>
        <w:bottom w:w="0" w:type="dxa"/>
        <w:right w:w="0" w:type="dxa"/>
      </w:tblCellMar>
    </w:tblPr>
  </w:style>
  <w:style w:type="table" w:customStyle="1" w:styleId="TableNormal2">
    <w:name w:val="Table Normal2"/>
    <w:rsid w:val="00AC514C"/>
    <w:tblPr>
      <w:tblCellMar>
        <w:top w:w="0" w:type="dxa"/>
        <w:left w:w="0" w:type="dxa"/>
        <w:bottom w:w="0" w:type="dxa"/>
        <w:right w:w="0" w:type="dxa"/>
      </w:tblCellMar>
    </w:tblPr>
  </w:style>
  <w:style w:type="paragraph" w:styleId="Notedebasdepage">
    <w:name w:val="footnote text"/>
    <w:basedOn w:val="Normal"/>
    <w:link w:val="NotedebasdepageCar"/>
    <w:uiPriority w:val="99"/>
    <w:semiHidden/>
    <w:unhideWhenUsed/>
    <w:rsid w:val="00783FED"/>
    <w:rPr>
      <w:sz w:val="20"/>
      <w:szCs w:val="20"/>
    </w:rPr>
  </w:style>
  <w:style w:type="character" w:customStyle="1" w:styleId="NotedebasdepageCar">
    <w:name w:val="Note de bas de page Car"/>
    <w:basedOn w:val="Policepardfaut"/>
    <w:link w:val="Notedebasdepage"/>
    <w:uiPriority w:val="99"/>
    <w:semiHidden/>
    <w:rsid w:val="00783FED"/>
    <w:rPr>
      <w:sz w:val="20"/>
      <w:szCs w:val="20"/>
    </w:rPr>
  </w:style>
  <w:style w:type="character" w:styleId="Appelnotedebasdep">
    <w:name w:val="footnote reference"/>
    <w:basedOn w:val="Policepardfaut"/>
    <w:uiPriority w:val="99"/>
    <w:semiHidden/>
    <w:unhideWhenUsed/>
    <w:rsid w:val="00783F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9OgMx1Glr3wAYthY3d55P7WGA==">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</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4EA1A32640AA49923FA7DA1E5B7112" ma:contentTypeVersion="20" ma:contentTypeDescription="Create a new document." ma:contentTypeScope="" ma:versionID="c942449b401954a60ffaf89249a14b8a">
  <xsd:schema xmlns:xsd="http://www.w3.org/2001/XMLSchema" xmlns:xs="http://www.w3.org/2001/XMLSchema" xmlns:p="http://schemas.microsoft.com/office/2006/metadata/properties" xmlns:ns2="cd02c9b1-8ac5-41c7-af9d-896d5766cdc2" xmlns:ns3="c0f5530c-b2fb-48b0-9f80-ecbcc6384443" targetNamespace="http://schemas.microsoft.com/office/2006/metadata/properties" ma:root="true" ma:fieldsID="f6980285bdb44e25d14ce56fb9d3cfe2" ns2:_="" ns3:_="">
    <xsd:import namespace="cd02c9b1-8ac5-41c7-af9d-896d5766cdc2"/>
    <xsd:import namespace="c0f5530c-b2fb-48b0-9f80-ecbcc63844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Emplacement"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c9b1-8ac5-41c7-af9d-896d5766c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bb7c8f-c4d1-43dc-a9d1-50b4b99e06f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mplacement" ma:index="22" nillable="true" ma:displayName="Emplacement" ma:internalName="Emplace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5530c-b2fb-48b0-9f80-ecbcc63844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4da67ac-2e72-4d2b-a5d6-fbe16176e4fb}" ma:internalName="TaxCatchAll" ma:showField="CatchAllData" ma:web="c0f5530c-b2fb-48b0-9f80-ecbcc6384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mplacement xmlns="cd02c9b1-8ac5-41c7-af9d-896d5766cdc2" xsi:nil="true"/>
    <TaxCatchAll xmlns="c0f5530c-b2fb-48b0-9f80-ecbcc6384443" xsi:nil="true"/>
    <lcf76f155ced4ddcb4097134ff3c332f xmlns="cd02c9b1-8ac5-41c7-af9d-896d5766cd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3512AD-53F2-4A37-ACC0-3DDE2168A82E}">
  <ds:schemaRefs>
    <ds:schemaRef ds:uri="http://schemas.microsoft.com/sharepoint/v3/contenttype/forms"/>
  </ds:schemaRefs>
</ds:datastoreItem>
</file>

<file path=customXml/itemProps3.xml><?xml version="1.0" encoding="utf-8"?>
<ds:datastoreItem xmlns:ds="http://schemas.openxmlformats.org/officeDocument/2006/customXml" ds:itemID="{C2FF3313-7F54-48CA-B991-80B1168AEE6F}">
  <ds:schemaRefs>
    <ds:schemaRef ds:uri="http://schemas.openxmlformats.org/officeDocument/2006/bibliography"/>
  </ds:schemaRefs>
</ds:datastoreItem>
</file>

<file path=customXml/itemProps4.xml><?xml version="1.0" encoding="utf-8"?>
<ds:datastoreItem xmlns:ds="http://schemas.openxmlformats.org/officeDocument/2006/customXml" ds:itemID="{3A1C4CC7-1E68-421F-B032-AE5816D44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c9b1-8ac5-41c7-af9d-896d5766cdc2"/>
    <ds:schemaRef ds:uri="c0f5530c-b2fb-48b0-9f80-ecbcc6384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F2F651-948C-477B-965E-C6106A3AC0C6}">
  <ds:schemaRefs>
    <ds:schemaRef ds:uri="http://schemas.microsoft.com/office/2006/metadata/properties"/>
    <ds:schemaRef ds:uri="http://schemas.microsoft.com/office/infopath/2007/PartnerControls"/>
    <ds:schemaRef ds:uri="cd02c9b1-8ac5-41c7-af9d-896d5766cdc2"/>
    <ds:schemaRef ds:uri="c0f5530c-b2fb-48b0-9f80-ecbcc638444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639</Words>
  <Characters>3599</Characters>
  <Application>Microsoft Office Word</Application>
  <DocSecurity>2</DocSecurity>
  <Lines>73</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Roy</dc:creator>
  <cp:keywords/>
  <cp:lastModifiedBy>Lehmann, Léopold</cp:lastModifiedBy>
  <cp:revision>17</cp:revision>
  <cp:lastPrinted>2025-12-15T15:40:00Z</cp:lastPrinted>
  <dcterms:created xsi:type="dcterms:W3CDTF">2025-11-21T15:39:00Z</dcterms:created>
  <dcterms:modified xsi:type="dcterms:W3CDTF">2025-12-15T15:40:00Z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0x010100084EA1A32640AA49923FA7DA1E5B7112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